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544abfd09541d525e496a2bf6590697e9c0f892"/>
    <w:p>
      <w:pPr>
        <w:pStyle w:val="Heading1"/>
      </w:pPr>
      <w:r>
        <w:t xml:space="preserve">Master Thesis: Advancing Telecommunications in Zimbabwe Harare for Sustainable Development</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urban connectivity in Harare, Zimbabwe. As a hub of economic and technological activity, Harare presents unique challenges and opportunities for telecommunications infrastructure development. The study investigates current gaps in network coverage, regulatory frameworks, and technological adoption within Zimbabwe’s capital city. By analyzing case studies, stakeholder interviews, and policy documents, this research highlights strategies to enhance digital inclusivity, optimize 5G deployment, and align infrastructure with national developmental goals. The findings underscore the critical need for Telecommunication Engineers to integrate local needs with global best practices in Harare.</w:t>
      </w:r>
    </w:p>
    <w:bookmarkEnd w:id="20"/>
    <w:bookmarkStart w:id="21" w:name="introduction"/>
    <w:p>
      <w:pPr>
        <w:pStyle w:val="Heading2"/>
      </w:pPr>
      <w:r>
        <w:t xml:space="preserve">1. Introduction</w:t>
      </w:r>
    </w:p>
    <w:p>
      <w:pPr>
        <w:pStyle w:val="FirstParagraph"/>
      </w:pPr>
      <w:r>
        <w:t xml:space="preserve">Zimbabwe Harare has emerged as a focal point for technological innovation in Southern Africa. However, its telecommunications landscape faces challenges such as uneven network coverage, limited access to high-speed internet, and underdeveloped rural connectivity. A Telecommunication Engineer operating in this context must navigate both technical and socio-economic complexities to ensure equitable access to digital services. This thesis aims to bridge the gap between theoretical advancements in telecommunications engineering and their practical application in Zimbabwe Harare. It focuses on three key areas: (1) enhancing urban network resilience, (2) promoting digital literacy among underserved populations, and (3) aligning infrastructure with national policies like Zimbabwe’s National Development Strategy 2030.</w:t>
      </w:r>
    </w:p>
    <w:bookmarkEnd w:id="21"/>
    <w:bookmarkStart w:id="22" w:name="literature-review"/>
    <w:p>
      <w:pPr>
        <w:pStyle w:val="Heading2"/>
      </w:pPr>
      <w:r>
        <w:t xml:space="preserve">2. Literature Review</w:t>
      </w:r>
    </w:p>
    <w:p>
      <w:pPr>
        <w:pStyle w:val="FirstParagraph"/>
      </w:pPr>
      <w:r>
        <w:t xml:space="preserve">The literature highlights the transformative role of telecommunications in driving economic growth, particularly in urban centers like Harare. Studies by the International Telecommunication Union (ITU) note that Sub-Saharan Africa lags behind global averages in broadband penetration, with Zimbabwe ranking among the lowest in regional connectivity metrics. Local research from institutions such as the University of Zimbabwe emphasizes that Harare’s rapid urbanization has strained existing infrastructure, necessitating scalable solutions tailored to its unique socio-economic dynamics. Telecommunication Engineers in this region must balance cost-effective deployment with adherence to international standards, ensuring interoperability and future-proofing networks against emerging technologies like IoT and AI.</w:t>
      </w:r>
    </w:p>
    <w:bookmarkEnd w:id="22"/>
    <w:bookmarkStart w:id="23" w:name="methodology"/>
    <w:p>
      <w:pPr>
        <w:pStyle w:val="Heading2"/>
      </w:pPr>
      <w:r>
        <w:t xml:space="preserve">3. Methodology</w:t>
      </w:r>
    </w:p>
    <w:p>
      <w:pPr>
        <w:pStyle w:val="FirstParagraph"/>
      </w:pPr>
      <w:r>
        <w:t xml:space="preserve">This research employs a mixed-methods approach to gather insights from stakeholders in Zimbabwe Harare. Data collection included: (1) field surveys of network performance in key urban zones, (2) semi-structured interviews with Telecommunication Engineers, regulators, and community leaders, and (3) analysis of policy documents from the Ministry of Communication, ICT and Mail Services. The study also leveraged open-source data on mobile penetration rates, 4G/5G coverage maps, and user feedback from service providers like Econet Wireless Zimbabwe Limited. Findings were synthesized to identify recurring challenges and opportunities for innovation in telecommunications engineering within Harare.</w:t>
      </w:r>
    </w:p>
    <w:bookmarkEnd w:id="23"/>
    <w:bookmarkStart w:id="24" w:name="X305896c449a11d0dfb3348b5eb7303b30e7e74f"/>
    <w:p>
      <w:pPr>
        <w:pStyle w:val="Heading2"/>
      </w:pPr>
      <w:r>
        <w:t xml:space="preserve">4. Case Study: 5G Deployment Challenges in Harare</w:t>
      </w:r>
    </w:p>
    <w:p>
      <w:pPr>
        <w:pStyle w:val="FirstParagraph"/>
      </w:pPr>
      <w:r>
        <w:t xml:space="preserve">A case study of 5G rollout efforts in Harare reveals critical obstacles, including limited spectrum allocation, high deployment costs, and public skepticism about health risks. Telecommunication Engineers must collaborate with policymakers to streamline licensing processes and ensure transparent community engagement. For instance, the deployment of 5G in the CBD (Central Business District) required coordination with local authorities to address zoning laws and infrastructure-sharing agreements between service providers.</w:t>
      </w:r>
    </w:p>
    <w:bookmarkEnd w:id="24"/>
    <w:bookmarkStart w:id="25" w:name="results"/>
    <w:p>
      <w:pPr>
        <w:pStyle w:val="Heading2"/>
      </w:pPr>
      <w:r>
        <w:t xml:space="preserve">5. Results</w:t>
      </w:r>
    </w:p>
    <w:p>
      <w:pPr>
        <w:pStyle w:val="FirstParagraph"/>
      </w:pPr>
      <w:r>
        <w:t xml:space="preserve">The research uncovered several key findings: (1) Harare’s urban areas exhibit inconsistent 4G coverage, with rural outskirts experiencing over 60% signal dropouts; (2) Telecommunication Engineers face bureaucratic delays in obtaining permits for infrastructure installation; and (3) There is a growing demand for low-cost smartphones and data bundles among low-income populations. These results highlight the need for targeted interventions, such as public-private partnerships to fund rural broadband projects and training programs to upskill local engineers in emerging technologies.</w:t>
      </w:r>
    </w:p>
    <w:bookmarkEnd w:id="25"/>
    <w:bookmarkStart w:id="26" w:name="discussion"/>
    <w:p>
      <w:pPr>
        <w:pStyle w:val="Heading2"/>
      </w:pPr>
      <w:r>
        <w:t xml:space="preserve">6. Discussion</w:t>
      </w:r>
    </w:p>
    <w:p>
      <w:pPr>
        <w:pStyle w:val="FirstParagraph"/>
      </w:pPr>
      <w:r>
        <w:t xml:space="preserve">The discussion contextualizes findings within Zimbabwe’s broader socio-economic landscape. While Harare’s Telecommunication Engineers are equipped with advanced technical skills, systemic barriers—such as inadequate funding for research and development—limit innovation. The thesis argues that aligning infrastructure projects with the United Nations Sustainable Development Goals (SDGs), particularly SDG 9 (Industry, Innovation, and Infrastructure) and SDG 17 (Partnerships for the Goals), could catalyze progress. Additionally, fostering collaboration between academia, industry, and government is essential to create a pipeline of skilled professionals who can address Harare’s unique challenges.</w:t>
      </w:r>
    </w:p>
    <w:bookmarkEnd w:id="26"/>
    <w:bookmarkStart w:id="27" w:name="conclusion"/>
    <w:p>
      <w:pPr>
        <w:pStyle w:val="Heading2"/>
      </w:pPr>
      <w:r>
        <w:t xml:space="preserve">7. Conclusion</w:t>
      </w:r>
    </w:p>
    <w:p>
      <w:pPr>
        <w:pStyle w:val="FirstParagraph"/>
      </w:pPr>
      <w:r>
        <w:t xml:space="preserve">In conclusion, this Master Thesis underscores the pivotal role of Telecommunication Engineers in shaping Zimbabwe Harare’s digital future. By addressing infrastructure gaps, promoting policy alignment, and prioritizing inclusive growth, these professionals can transform Harare into a regional hub for telecommunications innovation. Future research should focus on evaluating the long-term socio-economic impacts of improved connectivity and exploring hybrid models of public-private investment to sustain progress. As Zimbabwe strives to position itself as a leader in African technology ecosystems, the insights from this study offer actionable pathways for Telecommunication Engineers operating in Harare.</w:t>
      </w:r>
    </w:p>
    <w:bookmarkEnd w:id="27"/>
    <w:bookmarkStart w:id="28" w:name="references"/>
    <w:p>
      <w:pPr>
        <w:pStyle w:val="Heading2"/>
      </w:pPr>
      <w:r>
        <w:t xml:space="preserve">References</w:t>
      </w:r>
    </w:p>
    <w:p>
      <w:pPr>
        <w:numPr>
          <w:ilvl w:val="0"/>
          <w:numId w:val="1001"/>
        </w:numPr>
        <w:pStyle w:val="Compact"/>
      </w:pPr>
      <w:r>
        <w:t xml:space="preserve">International Telecommunication Union (ITU). (2023). "Africa Connectivity Report."</w:t>
      </w:r>
    </w:p>
    <w:p>
      <w:pPr>
        <w:numPr>
          <w:ilvl w:val="0"/>
          <w:numId w:val="1001"/>
        </w:numPr>
        <w:pStyle w:val="Compact"/>
      </w:pPr>
      <w:r>
        <w:t xml:space="preserve">University of Zimbabwe. (2021). "Telecommunications Infrastructure in Harare: A Regional Perspective."</w:t>
      </w:r>
    </w:p>
    <w:p>
      <w:pPr>
        <w:numPr>
          <w:ilvl w:val="0"/>
          <w:numId w:val="1001"/>
        </w:numPr>
        <w:pStyle w:val="Compact"/>
      </w:pPr>
      <w:r>
        <w:t xml:space="preserve">Ministry of Communication, ICT and Mail Services. (2023). "National Development Strategy 2030."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Harare.</w:t>
      </w:r>
    </w:p>
    <w:p>
      <w:pPr>
        <w:pStyle w:val="BodyText"/>
      </w:pPr>
      <w:r>
        <w:rPr>
          <w:bCs/>
          <w:b/>
        </w:rPr>
        <w:t xml:space="preserve">Appendix B:</w:t>
      </w:r>
      <w:r>
        <w:t xml:space="preserve"> </w:t>
      </w:r>
      <w:r>
        <w:t xml:space="preserve">Network Coverage Maps of Harare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Zimbabwe Harare</dc:title>
  <dc:creator/>
  <dc:language>en</dc:language>
  <cp:keywords/>
  <dcterms:created xsi:type="dcterms:W3CDTF">2026-07-16T07:57:25Z</dcterms:created>
  <dcterms:modified xsi:type="dcterms:W3CDTF">2026-07-16T07:57:25Z</dcterms:modified>
</cp:coreProperties>
</file>

<file path=docProps/custom.xml><?xml version="1.0" encoding="utf-8"?>
<Properties xmlns="http://schemas.openxmlformats.org/officeDocument/2006/custom-properties" xmlns:vt="http://schemas.openxmlformats.org/officeDocument/2006/docPropsVTypes"/>
</file>