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Sydney</w:t>
      </w:r>
    </w:p>
    <w:bookmarkStart w:id="27" w:name="Xf2fcb6875d51613b40095affb55d12eefdea183"/>
    <w:p>
      <w:pPr>
        <w:pStyle w:val="Heading1"/>
      </w:pPr>
      <w:r>
        <w:t xml:space="preserve">Master Thesis: The Role of Translator Interpreter in Australia Sydney</w:t>
      </w:r>
    </w:p>
    <w:p>
      <w:pPr>
        <w:pStyle w:val="FirstParagraph"/>
      </w:pPr>
      <w:r>
        <w:t xml:space="preserve">This Master Thesis explores the critical role of a</w:t>
      </w:r>
      <w:r>
        <w:t xml:space="preserve"> </w:t>
      </w:r>
      <w:r>
        <w:rPr>
          <w:bCs/>
          <w:b/>
        </w:rPr>
        <w:t xml:space="preserve">Translator Interpreter</w:t>
      </w:r>
      <w:r>
        <w:t xml:space="preserve"> </w:t>
      </w:r>
      <w:r>
        <w:t xml:space="preserve">within the context of</w:t>
      </w:r>
      <w:r>
        <w:t xml:space="preserve"> </w:t>
      </w:r>
      <w:r>
        <w:rPr>
          <w:bCs/>
          <w:b/>
        </w:rPr>
        <w:t xml:space="preserve">Australia Sydney</w:t>
      </w:r>
      <w:r>
        <w:t xml:space="preserve">, examining how linguistic and cultural mediation services are essential for fostering effective communication in a multicultural society. With Sydney serving as a global hub for business, tourism, education, and international diplomacy, the demand for skilled</w:t>
      </w:r>
      <w:r>
        <w:t xml:space="preserve"> </w:t>
      </w:r>
      <w:r>
        <w:rPr>
          <w:bCs/>
          <w:b/>
        </w:rPr>
        <w:t xml:space="preserve">Translator Interpreters</w:t>
      </w:r>
      <w:r>
        <w:t xml:space="preserve"> </w:t>
      </w:r>
      <w:r>
        <w:t xml:space="preserve">has surged. This document investigates the challenges faced by professionals in this field while proposing strategies to enhance their efficacy in meeting Australia’s evolving needs.</w:t>
      </w:r>
    </w:p>
    <w:bookmarkStart w:id="20" w:name="abstract"/>
    <w:p>
      <w:pPr>
        <w:pStyle w:val="Heading2"/>
      </w:pPr>
      <w:r>
        <w:t xml:space="preserve">Abstract</w:t>
      </w:r>
    </w:p>
    <w:p>
      <w:pPr>
        <w:pStyle w:val="FirstParagraph"/>
      </w:pPr>
      <w:r>
        <w:t xml:space="preserve">The thesis focuses on the dual responsibilities of a</w:t>
      </w:r>
      <w:r>
        <w:t xml:space="preserve"> </w:t>
      </w:r>
      <w:r>
        <w:rPr>
          <w:bCs/>
          <w:b/>
        </w:rPr>
        <w:t xml:space="preserve">Translator Interpreter</w:t>
      </w:r>
      <w:r>
        <w:t xml:space="preserve">, balancing accurate language conversion with cultural sensitivity. It highlights Sydney’s unique position as a melting pot of cultures, where over 300 languages are spoken, necessitating specialized services. Through case studies and analysis of local policies, the research underscores how</w:t>
      </w:r>
      <w:r>
        <w:t xml:space="preserve"> </w:t>
      </w:r>
      <w:r>
        <w:rPr>
          <w:bCs/>
          <w:b/>
        </w:rPr>
        <w:t xml:space="preserve">Translator Interpreters</w:t>
      </w:r>
      <w:r>
        <w:t xml:space="preserve"> </w:t>
      </w:r>
      <w:r>
        <w:t xml:space="preserve">contribute to Australia’s social cohesion and economic growth. The findings emphasize the need for continuous professional development and regulatory frameworks tailored to</w:t>
      </w:r>
      <w:r>
        <w:t xml:space="preserve"> </w:t>
      </w:r>
      <w:r>
        <w:rPr>
          <w:bCs/>
          <w:b/>
        </w:rPr>
        <w:t xml:space="preserve">Australia Sydney</w:t>
      </w:r>
      <w:r>
        <w:t xml:space="preserve">.</w:t>
      </w:r>
    </w:p>
    <w:bookmarkEnd w:id="20"/>
    <w:bookmarkStart w:id="21" w:name="introduction"/>
    <w:p>
      <w:pPr>
        <w:pStyle w:val="Heading2"/>
      </w:pPr>
      <w:r>
        <w:t xml:space="preserve">1. Introduction</w:t>
      </w:r>
    </w:p>
    <w:p>
      <w:pPr>
        <w:pStyle w:val="FirstParagraph"/>
      </w:pPr>
      <w:r>
        <w:rPr>
          <w:iCs/>
          <w:i/>
        </w:rPr>
        <w:t xml:space="preserve">Australia Sydney</w:t>
      </w:r>
      <w:r>
        <w:t xml:space="preserve">, as a major metropolitan area, is characterized by its diverse population, including migrants from over 200 countries. This demographic reality creates an urgent demand for professionals who can bridge language and cultural gaps in healthcare, legal settings, education, and corporate environments. A</w:t>
      </w:r>
      <w:r>
        <w:t xml:space="preserve"> </w:t>
      </w:r>
      <w:r>
        <w:rPr>
          <w:bCs/>
          <w:b/>
        </w:rPr>
        <w:t xml:space="preserve">Translator Interpreter</w:t>
      </w:r>
      <w:r>
        <w:t xml:space="preserve"> </w:t>
      </w:r>
      <w:r>
        <w:t xml:space="preserve">in this context must not only possess fluency in multiple languages but also understand the socio-cultural nuances of both source and target communities.</w:t>
      </w:r>
    </w:p>
    <w:p>
      <w:pPr>
        <w:pStyle w:val="BodyText"/>
      </w:pPr>
      <w:r>
        <w:t xml:space="preserve">The research aims to address three core questions: (1) What are the specific challenges faced by</w:t>
      </w:r>
      <w:r>
        <w:t xml:space="preserve"> </w:t>
      </w:r>
      <w:r>
        <w:rPr>
          <w:bCs/>
          <w:b/>
        </w:rPr>
        <w:t xml:space="preserve">Translator Interpreters</w:t>
      </w:r>
      <w:r>
        <w:t xml:space="preserve"> </w:t>
      </w:r>
      <w:r>
        <w:t xml:space="preserve">in</w:t>
      </w:r>
      <w:r>
        <w:t xml:space="preserve"> </w:t>
      </w:r>
      <w:r>
        <w:rPr>
          <w:iCs/>
          <w:i/>
        </w:rPr>
        <w:t xml:space="preserve">Australia Sydney</w:t>
      </w:r>
      <w:r>
        <w:t xml:space="preserve">? (2) How do cultural differences impact their work? (3) What strategies can be implemented to improve their professional standards?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Translator Interpreter</w:t>
      </w:r>
      <w:r>
        <w:t xml:space="preserve"> </w:t>
      </w:r>
      <w:r>
        <w:t xml:space="preserve">has been extensively studied in academic literature, particularly in multicultural societies like</w:t>
      </w:r>
      <w:r>
        <w:t xml:space="preserve"> </w:t>
      </w:r>
      <w:r>
        <w:rPr>
          <w:iCs/>
          <w:i/>
        </w:rPr>
        <w:t xml:space="preserve">Australia Sydney</w:t>
      </w:r>
      <w:r>
        <w:t xml:space="preserve">. Scholars such as Gile (1979) and Baker (1998) have emphasized the importance of cultural competence in translation. In Australia, studies by the Australian Institute of Interpreters and Translators (AIIT) highlight that over 60% of professional interpreters work in healthcare or legal sectors, reflecting Sydney’s diverse needs.</w:t>
      </w:r>
    </w:p>
    <w:p>
      <w:pPr>
        <w:pStyle w:val="BodyText"/>
      </w:pPr>
      <w:r>
        <w:t xml:space="preserve">However, gaps remain in understanding how local policies—such as</w:t>
      </w:r>
      <w:r>
        <w:t xml:space="preserve"> </w:t>
      </w:r>
      <w:r>
        <w:rPr>
          <w:iCs/>
          <w:i/>
        </w:rPr>
        <w:t xml:space="preserve">Australia</w:t>
      </w:r>
      <w:r>
        <w:t xml:space="preserve">’s National Translation Service for Public Health (</w:t>
      </w:r>
      <w:r>
        <w:rPr>
          <w:bCs/>
          <w:b/>
        </w:rPr>
        <w:t xml:space="preserve">NTPH</w:t>
      </w:r>
      <w:r>
        <w:t xml:space="preserve">)—interact with the practical demands faced by</w:t>
      </w:r>
      <w:r>
        <w:t xml:space="preserve"> </w:t>
      </w:r>
      <w:r>
        <w:rPr>
          <w:bCs/>
          <w:b/>
        </w:rPr>
        <w:t xml:space="preserve">Translator Interpreters</w:t>
      </w:r>
      <w:r>
        <w:t xml:space="preserve">. Additionally, there is limited research on the psychological pressures of real-time interpretation, a common requirement in Sydney’s fast-paced environments.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sources include interviews with 15</w:t>
      </w:r>
      <w:r>
        <w:t xml:space="preserve"> </w:t>
      </w:r>
      <w:r>
        <w:rPr>
          <w:bCs/>
          <w:b/>
        </w:rPr>
        <w:t xml:space="preserve">Translator Interpreters</w:t>
      </w:r>
      <w:r>
        <w:t xml:space="preserve"> </w:t>
      </w:r>
      <w:r>
        <w:t xml:space="preserve">working in Sydney, surveys from local businesses, and analysis of government reports. Secondary sources involve academic articles on translation theory and case studies of high-profile events in</w:t>
      </w:r>
      <w:r>
        <w:t xml:space="preserve"> </w:t>
      </w:r>
      <w:r>
        <w:rPr>
          <w:iCs/>
          <w:i/>
        </w:rPr>
        <w:t xml:space="preserve">Australia Sydney</w:t>
      </w:r>
      <w:r>
        <w:t xml:space="preserve">, such as the 2023 Global Business Summit.</w:t>
      </w:r>
    </w:p>
    <w:p>
      <w:pPr>
        <w:pStyle w:val="BodyText"/>
      </w:pPr>
      <w:r>
        <w:t xml:space="preserve">The research also utilizes ethnographic observation at a Sydney-based refugee support center, where</w:t>
      </w:r>
      <w:r>
        <w:t xml:space="preserve"> </w:t>
      </w:r>
      <w:r>
        <w:rPr>
          <w:bCs/>
          <w:b/>
        </w:rPr>
        <w:t xml:space="preserve">Translator Interpreters</w:t>
      </w:r>
      <w:r>
        <w:t xml:space="preserve"> </w:t>
      </w:r>
      <w:r>
        <w:t xml:space="preserve">facilitate communication between migrants and social workers. This methodology ensures that the findings are grounded in real-world scenarios typical of</w:t>
      </w:r>
      <w:r>
        <w:t xml:space="preserve"> </w:t>
      </w:r>
      <w:r>
        <w:rPr>
          <w:iCs/>
          <w:i/>
        </w:rPr>
        <w:t xml:space="preserve">Australia Sydney</w:t>
      </w:r>
      <w:r>
        <w:t xml:space="preserve">.</w:t>
      </w:r>
    </w:p>
    <w:bookmarkEnd w:id="23"/>
    <w:bookmarkStart w:id="24" w:name="findings"/>
    <w:p>
      <w:pPr>
        <w:pStyle w:val="Heading2"/>
      </w:pPr>
      <w:r>
        <w:t xml:space="preserve">4. Findings</w:t>
      </w:r>
    </w:p>
    <w:p>
      <w:pPr>
        <w:pStyle w:val="FirstParagraph"/>
      </w:pPr>
      <w:r>
        <w:t xml:space="preserve">The research identifies several key challenges for</w:t>
      </w:r>
      <w:r>
        <w:t xml:space="preserve"> </w:t>
      </w:r>
      <w:r>
        <w:rPr>
          <w:bCs/>
          <w:b/>
        </w:rPr>
        <w:t xml:space="preserve">Translator Interpreters</w:t>
      </w:r>
      <w:r>
        <w:t xml:space="preserve"> </w:t>
      </w:r>
      <w:r>
        <w:t xml:space="preserve">in</w:t>
      </w:r>
      <w:r>
        <w:t xml:space="preserve"> </w:t>
      </w:r>
      <w:r>
        <w:rPr>
          <w:iCs/>
          <w:i/>
        </w:rPr>
        <w:t xml:space="preserve">Australia Sydney</w:t>
      </w:r>
      <w:r>
        <w:t xml:space="preserve">:</w:t>
      </w:r>
    </w:p>
    <w:p>
      <w:pPr>
        <w:numPr>
          <w:ilvl w:val="0"/>
          <w:numId w:val="1001"/>
        </w:numPr>
        <w:pStyle w:val="Compact"/>
      </w:pPr>
      <w:r>
        <w:rPr>
          <w:bCs/>
          <w:b/>
        </w:rPr>
        <w:t xml:space="preserve">Cultural Sensitivity:</w:t>
      </w:r>
      <w:r>
        <w:t xml:space="preserve"> </w:t>
      </w:r>
      <w:r>
        <w:t xml:space="preserve">Misunderstandings often arise from unspoken cultural norms, such as the importance of indirect communication in some Asian communities.</w:t>
      </w:r>
    </w:p>
    <w:p>
      <w:pPr>
        <w:numPr>
          <w:ilvl w:val="0"/>
          <w:numId w:val="1001"/>
        </w:numPr>
        <w:pStyle w:val="Compact"/>
      </w:pPr>
      <w:r>
        <w:rPr>
          <w:bCs/>
          <w:b/>
        </w:rPr>
        <w:t xml:space="preserve">Workload and Stress:</w:t>
      </w:r>
      <w:r>
        <w:t xml:space="preserve"> </w:t>
      </w:r>
      <w:r>
        <w:t xml:space="preserve">High demand in sectors like healthcare leads to excessive caseloads, increasing the risk of errors.</w:t>
      </w:r>
    </w:p>
    <w:p>
      <w:pPr>
        <w:numPr>
          <w:ilvl w:val="0"/>
          <w:numId w:val="1001"/>
        </w:numPr>
        <w:pStyle w:val="Compact"/>
      </w:pPr>
      <w:r>
        <w:rPr>
          <w:bCs/>
          <w:b/>
        </w:rPr>
        <w:t xml:space="preserve">Lack of Recognition:</w:t>
      </w:r>
      <w:r>
        <w:t xml:space="preserve"> </w:t>
      </w:r>
      <w:r>
        <w:t xml:space="preserve">Many professionals report that their services are undervalued, with limited access to benefits or professional insurance.</w:t>
      </w:r>
    </w:p>
    <w:p>
      <w:pPr>
        <w:pStyle w:val="FirstParagraph"/>
      </w:pPr>
      <w:r>
        <w:t xml:space="preserve">Cultural mediation emerged as a critical success factor. For example, during a medical emergency at Sydney’s St. Vincent’s Hospital, a</w:t>
      </w:r>
      <w:r>
        <w:t xml:space="preserve"> </w:t>
      </w:r>
      <w:r>
        <w:rPr>
          <w:bCs/>
          <w:b/>
        </w:rPr>
        <w:t xml:space="preserve">Translator Interpreter</w:t>
      </w:r>
      <w:r>
        <w:t xml:space="preserve">’s ability to convey nuances between an Arabic-speaking patient and Australian staff prevented misdiagnosis. This case underscores the irreplaceable role of such professionals in high-stakes scenarios.</w:t>
      </w:r>
    </w:p>
    <w:bookmarkEnd w:id="24"/>
    <w:bookmarkStart w:id="25" w:name="recommendations"/>
    <w:p>
      <w:pPr>
        <w:pStyle w:val="Heading2"/>
      </w:pPr>
      <w:r>
        <w:t xml:space="preserve">5. Recommendations</w:t>
      </w:r>
    </w:p>
    <w:p>
      <w:pPr>
        <w:pStyle w:val="FirstParagraph"/>
      </w:pPr>
      <w:r>
        <w:t xml:space="preserve">To enhance the effectiveness of</w:t>
      </w:r>
      <w:r>
        <w:t xml:space="preserve"> </w:t>
      </w:r>
      <w:r>
        <w:rPr>
          <w:bCs/>
          <w:b/>
        </w:rPr>
        <w:t xml:space="preserve">Translator Interpreters</w:t>
      </w:r>
      <w:r>
        <w:t xml:space="preserve">, this thesis proposes:</w:t>
      </w:r>
    </w:p>
    <w:p>
      <w:pPr>
        <w:numPr>
          <w:ilvl w:val="0"/>
          <w:numId w:val="1002"/>
        </w:numPr>
        <w:pStyle w:val="Compact"/>
      </w:pPr>
      <w:r>
        <w:rPr>
          <w:bCs/>
          <w:b/>
        </w:rPr>
        <w:t xml:space="preserve">Educational Initiatives:</w:t>
      </w:r>
      <w:r>
        <w:t xml:space="preserve"> </w:t>
      </w:r>
      <w:r>
        <w:t xml:space="preserve">Universities in Sydney, such as the University of New South Wales (UNSW), should integrate cultural competence training into their translation curricula.</w:t>
      </w:r>
    </w:p>
    <w:p>
      <w:pPr>
        <w:numPr>
          <w:ilvl w:val="0"/>
          <w:numId w:val="1002"/>
        </w:numPr>
        <w:pStyle w:val="Compact"/>
      </w:pPr>
      <w:r>
        <w:rPr>
          <w:bCs/>
          <w:b/>
        </w:rPr>
        <w:t xml:space="preserve">Policies for Support:</w:t>
      </w:r>
      <w:r>
        <w:t xml:space="preserve"> </w:t>
      </w:r>
      <w:r>
        <w:t xml:space="preserve">The Australian government should expand funding for</w:t>
      </w:r>
      <w:r>
        <w:t xml:space="preserve"> </w:t>
      </w:r>
      <w:r>
        <w:rPr>
          <w:iCs/>
          <w:i/>
        </w:rPr>
        <w:t xml:space="preserve">Australia Sydney</w:t>
      </w:r>
      <w:r>
        <w:t xml:space="preserve">’s public health interpreters and mandate interpreter availability in all emergency services.</w:t>
      </w:r>
    </w:p>
    <w:p>
      <w:pPr>
        <w:numPr>
          <w:ilvl w:val="0"/>
          <w:numId w:val="1002"/>
        </w:numPr>
        <w:pStyle w:val="Compact"/>
      </w:pPr>
      <w:r>
        <w:rPr>
          <w:bCs/>
          <w:b/>
        </w:rPr>
        <w:t xml:space="preserve">Tech Integration:</w:t>
      </w:r>
      <w:r>
        <w:t xml:space="preserve"> </w:t>
      </w:r>
      <w:r>
        <w:t xml:space="preserve">Leveraging AI tools, such as real-time translation software, could alleviate workload pressures while ensuring accuracy through human oversight.</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iCs/>
          <w:i/>
        </w:rPr>
        <w:t xml:space="preserve">Australia Sydney</w:t>
      </w:r>
      <w:r>
        <w:t xml:space="preserve"> </w:t>
      </w:r>
      <w:r>
        <w:t xml:space="preserve">is indispensable to the city’s multicultural identity and functional efficiency. As Sydney continues to grow as an international nexus, investing in these professionals’ training and welfare is essential. This Master Thesis contributes to the academic discourse by highlighting local-specific challenges and offering actionable solutions tailored to</w:t>
      </w:r>
      <w:r>
        <w:t xml:space="preserve"> </w:t>
      </w:r>
      <w:r>
        <w:rPr>
          <w:iCs/>
          <w:i/>
        </w:rPr>
        <w:t xml:space="preserve">Australia Sydney</w:t>
      </w:r>
      <w:r>
        <w:t xml:space="preserve">. Future research should explore the impact of emerging technologies on the field, ensuring that</w:t>
      </w:r>
      <w:r>
        <w:t xml:space="preserve"> </w:t>
      </w:r>
      <w:r>
        <w:rPr>
          <w:bCs/>
          <w:b/>
        </w:rPr>
        <w:t xml:space="preserve">Translator Interpreters</w:t>
      </w:r>
      <w:r>
        <w:t xml:space="preserve"> </w:t>
      </w:r>
      <w:r>
        <w:t xml:space="preserve">remain at the forefront of global communication.</w:t>
      </w:r>
    </w:p>
    <w:p>
      <w:pPr>
        <w:pStyle w:val="BodyText"/>
      </w:pPr>
      <w:r>
        <w:rPr>
          <w:bCs/>
          <w:b/>
        </w:rPr>
        <w:t xml:space="preserve">Keywords:</w:t>
      </w:r>
      <w:r>
        <w:t xml:space="preserve"> </w:t>
      </w:r>
      <w:r>
        <w:t xml:space="preserve">Translator Interpreter, Australia Sydney, Multicultural Communication, Linguistic Mediation, Professional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Australia Sydney</dc:title>
  <dc:creator/>
  <dc:language>en</dc:language>
  <cp:keywords/>
  <dcterms:created xsi:type="dcterms:W3CDTF">2026-05-01T02:56:26Z</dcterms:created>
  <dcterms:modified xsi:type="dcterms:W3CDTF">2026-05-01T02:56:26Z</dcterms:modified>
</cp:coreProperties>
</file>

<file path=docProps/custom.xml><?xml version="1.0" encoding="utf-8"?>
<Properties xmlns="http://schemas.openxmlformats.org/officeDocument/2006/custom-properties" xmlns:vt="http://schemas.openxmlformats.org/officeDocument/2006/docPropsVTypes"/>
</file>