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b116256f425883e9bd06690e099f175f25ad46"/>
    <w:p>
      <w:pPr>
        <w:pStyle w:val="Heading1"/>
      </w:pPr>
      <w:r>
        <w:t xml:space="preserve">A Master Thesis on the Role and Application of Translator-Interpreter Services in Multilingual Settings: A Case Study of Vancouver, Canada</w:t>
      </w:r>
    </w:p>
    <w:bookmarkStart w:id="20" w:name="abstract"/>
    <w:p>
      <w:pPr>
        <w:pStyle w:val="Heading2"/>
      </w:pPr>
      <w:r>
        <w:t xml:space="preserve">Abstract</w:t>
      </w:r>
    </w:p>
    <w:p>
      <w:pPr>
        <w:pStyle w:val="FirstParagraph"/>
      </w:pPr>
      <w:r>
        <w:t xml:space="preserve">This Master’s thesis explores the critical role of translator-interpreter services in facilitating effective communication within multilingual environments, with a specific focus on Vancouver, Canada. As one of the most culturally and linguistically diverse cities in North America, Vancouver presents unique challenges and opportunities for professional translators and interpreters. This study investigates the demand for such services across sectors like healthcare, education, legal systems, and business. By analyzing case studies from Vancouver’s multicultural context—spanning languages such as Mandarin, Spanish, French, Punjabi, Tagalog—and considering Canada’s multilingual policies under the Official Languages Act (1988), this thesis evaluates how translator-interpreter roles must adapt to meet local needs while adhering to national standards. The research employs a qualitative approach, combining interviews with certified professionals in Vancouver and analysis of existing literature on language services. Findings highlight the necessity of cultural competence, ethical considerations, and technological integration in modern translation practices within Canadian cities like Vancouver.</w:t>
      </w:r>
    </w:p>
    <w:bookmarkEnd w:id="20"/>
    <w:bookmarkStart w:id="21" w:name="introduction"/>
    <w:p>
      <w:pPr>
        <w:pStyle w:val="Heading2"/>
      </w:pPr>
      <w:r>
        <w:t xml:space="preserve">Introduction</w:t>
      </w:r>
    </w:p>
    <w:p>
      <w:pPr>
        <w:pStyle w:val="FirstParagraph"/>
      </w:pPr>
      <w:r>
        <w:t xml:space="preserve">Vancouver, British Columbia, stands as a microcosm of global linguistic diversity. According to Statistics Canada (2021), over 55% of Vancouver’s population was born outside Canada, with more than 80 languages spoken in the region. This demographic reality underscores the vital role of translator-interpreter services in bridging communication gaps across social, economic, and administrative domains. As a Master Thesis examining this subject, this document seeks to define the scope of translator-interpreter work in Vancouver while addressing how these professionals navigate Canada’s legal and cultural frameworks.</w:t>
      </w:r>
    </w:p>
    <w:p>
      <w:pPr>
        <w:pStyle w:val="BodyText"/>
      </w:pPr>
      <w:r>
        <w:t xml:space="preserve">The term “translator-interpreter” refers to individuals trained to convert spoken or written language between two or more languages while maintaining contextual accuracy. In Canada, where bilingualism (English and French) is constitutionally mandated, the role of translator-interpreters extends beyond linguistic translation to include cultural mediation. For instance, in Vancouver’s healthcare sector, interpreters often assist immigrant patients in communicating with medical professionals—a service supported by provincial policies under British Columbia’s Health Act.</w:t>
      </w:r>
    </w:p>
    <w:p>
      <w:pPr>
        <w:pStyle w:val="BodyText"/>
      </w:pPr>
      <w:r>
        <w:t xml:space="preserve">This thesis investigates how translator-interpreter services are tailored to meet the specific needs of Vancouver’s diverse communities while aligning with Canadian national standards. It also addresses emerging challenges, such as the rise of AI-driven translation tools and the ethical responsibilities of human professionals in high-stakes environments like legal proceedings or emergency services.</w:t>
      </w:r>
    </w:p>
    <w:bookmarkEnd w:id="21"/>
    <w:bookmarkStart w:id="22" w:name="literature-review"/>
    <w:p>
      <w:pPr>
        <w:pStyle w:val="Heading2"/>
      </w:pPr>
      <w:r>
        <w:t xml:space="preserve">Literature Review</w:t>
      </w:r>
    </w:p>
    <w:p>
      <w:pPr>
        <w:pStyle w:val="FirstParagraph"/>
      </w:pPr>
      <w:r>
        <w:t xml:space="preserve">A review of existing literature reveals that translator-interpreter work has evolved significantly in response to globalization and digitalization. Studies by scholars such as Munday (2016) and Baker (1998) emphasize the dual skills required for effective translation: linguistic expertise and cultural awareness. However, much of this research focuses on global contexts, with limited emphasis on localized case studies like Vancouver.</w:t>
      </w:r>
    </w:p>
    <w:p>
      <w:pPr>
        <w:pStyle w:val="BodyText"/>
      </w:pPr>
      <w:r>
        <w:t xml:space="preserve">In Canada, the role of translator-interpreters is governed by federal regulations under the Official Languages Act (1988), which mandates bilingual services in government institutions. Provincial frameworks, such as British Columbia’s multicultural policies, further shape local practices. A 2019 report by the Canadian Translators and Interpreters Council (CTIC) noted that 75% of certified interpreters in Vancouver work in healthcare or legal settings, highlighting sector-specific demands.</w:t>
      </w:r>
    </w:p>
    <w:p>
      <w:pPr>
        <w:pStyle w:val="BodyText"/>
      </w:pPr>
      <w:r>
        <w:t xml:space="preserve">Gaps in existing research include the underrepresentation of Indigenous languages like Halkomelem or Syilx within mainstream translation services. This thesis aims to address such gaps by examining how translator-interpreter services can better serve Vancouver’s Indigenous populations while respecting cultural protocols.</w:t>
      </w:r>
    </w:p>
    <w:bookmarkEnd w:id="22"/>
    <w:bookmarkStart w:id="23" w:name="methodology"/>
    <w:p>
      <w:pPr>
        <w:pStyle w:val="Heading2"/>
      </w:pPr>
      <w:r>
        <w:t xml:space="preserve">Methodology</w:t>
      </w:r>
    </w:p>
    <w:p>
      <w:pPr>
        <w:pStyle w:val="FirstParagraph"/>
      </w:pPr>
      <w:r>
        <w:t xml:space="preserve">This Master Thesis adopts a qualitative research methodology, combining semi-structured interviews with certified translator-interpreters in Vancouver and an analysis of institutional case studies. Participants were recruited from organizations such as Vancouver Coastal Health, the BC Government’s Language Services Division, and private translation agencies. Interviews focused on challenges faced by professionals in multilingual settings, including ethical dilemmas (e.g., confidentiality in legal cases) and the impact of technological tools like real-time translation software.</w:t>
      </w:r>
    </w:p>
    <w:p>
      <w:pPr>
        <w:pStyle w:val="BodyText"/>
      </w:pPr>
      <w:r>
        <w:t xml:space="preserve">Data analysis employed thematic coding to identify recurring patterns, such as the importance of cultural competence or the need for standardized training programs. Case studies included a review of how Vancouver’s immigration departments utilize interpreters during citizenship ceremonies and how hospitals deploy remote interpretation services for non-English-speaking patients.</w:t>
      </w:r>
    </w:p>
    <w:bookmarkEnd w:id="23"/>
    <w:bookmarkStart w:id="24" w:name="results-and-analysis"/>
    <w:p>
      <w:pPr>
        <w:pStyle w:val="Heading2"/>
      </w:pPr>
      <w:r>
        <w:t xml:space="preserve">Results and Analysis</w:t>
      </w:r>
    </w:p>
    <w:p>
      <w:pPr>
        <w:pStyle w:val="FirstParagraph"/>
      </w:pPr>
      <w:r>
        <w:t xml:space="preserve">The findings reveal that translator-interpreters in Vancouver face unique challenges due to the city’s linguistic diversity. For example, while Mandarin and Spanish are the most common languages requiring interpretation, professionals often encounter lesser-known languages like Farsi or Arabic in emergency situations. Participants emphasized the need for ongoing cultural sensitivity training to address power imbalances in cross-cultural communication.</w:t>
      </w:r>
    </w:p>
    <w:p>
      <w:pPr>
        <w:pStyle w:val="BodyText"/>
      </w:pPr>
      <w:r>
        <w:t xml:space="preserve">A significant trend identified was the increasing reliance on video remote interpreting (VRI) technology, particularly during the COVID-19 pandemic. While VRI improved accessibility, it also raised concerns about data privacy and the loss of non-verbal cues critical to accurate interpretation. Additionally, interpreters working with Indigenous communities reported gaps in institutional support for traditional knowledge systems and language revitalization efforts.</w:t>
      </w:r>
    </w:p>
    <w:p>
      <w:pPr>
        <w:pStyle w:val="BodyText"/>
      </w:pPr>
      <w:r>
        <w:t xml:space="preserve">The analysis further underscores the importance of Canada’s bilingual framework. While federal mandates ensure French-English translation services, provincial and municipal policies in Vancouver often prioritize multilingual outreach to immigrant populations. This duality creates opportunities for translator-interpreters to specialize in niche areas such as trauma-informed interpretation or community-based language mediation.</w:t>
      </w:r>
    </w:p>
    <w:bookmarkEnd w:id="24"/>
    <w:bookmarkStart w:id="25" w:name="discussion"/>
    <w:p>
      <w:pPr>
        <w:pStyle w:val="Heading2"/>
      </w:pPr>
      <w:r>
        <w:t xml:space="preserve">Discussion</w:t>
      </w:r>
    </w:p>
    <w:p>
      <w:pPr>
        <w:pStyle w:val="FirstParagraph"/>
      </w:pPr>
      <w:r>
        <w:t xml:space="preserve">The results of this Master Thesis align with broader discussions on the evolving role of translator-interpreters in multicultural societies. Vancouver’s case illustrates how local needs can shape national practices, as seen in the integration of Indigenous language support into provincial health policies. However, challenges remain in ensuring equitable access to quality translation services across socioeconomic groups.</w:t>
      </w:r>
    </w:p>
    <w:p>
      <w:pPr>
        <w:pStyle w:val="BodyText"/>
      </w:pPr>
      <w:r>
        <w:t xml:space="preserve">The study also highlights the tension between technological advancements and human expertise. While AI tools may streamline basic translations, complex scenarios requiring cultural context—such as interpreting for Indigenous patients or mediating in legal disputes—still necessitate skilled professionals. This reinforces the need for ongoing education and certification programs tailored to Canada’s multilingual landscape.</w:t>
      </w:r>
    </w:p>
    <w:bookmarkEnd w:id="25"/>
    <w:bookmarkStart w:id="26" w:name="conclusion"/>
    <w:p>
      <w:pPr>
        <w:pStyle w:val="Heading2"/>
      </w:pPr>
      <w:r>
        <w:t xml:space="preserve">Conclusion</w:t>
      </w:r>
    </w:p>
    <w:p>
      <w:pPr>
        <w:pStyle w:val="FirstParagraph"/>
      </w:pPr>
      <w:r>
        <w:t xml:space="preserve">In conclusion, this Master Thesis on translator-interpreter services in Vancouver, Canada, underscores their indispensable role in fostering inclusive communication within a multicultural society. The findings emphasize the necessity of cultural competence, technological adaptation, and policy alignment to meet the unique demands of Vancouver’s diverse population. By addressing gaps in Indigenous language support and promoting standardized training programs, this research contributes to advancing the field of translation studies while supporting Canada’s commitment to multilingualism and equity.</w:t>
      </w:r>
    </w:p>
    <w:p>
      <w:pPr>
        <w:pStyle w:val="BodyText"/>
      </w:pPr>
      <w:r>
        <w:t xml:space="preserve">Future research could explore the long-term impact of AI on translator-interpreter roles or examine how Vancouver’s approach compares to other Canadian cities like Toronto or Montreal. Ultimately, this thesis reaffirms that effective communication—mediated by skilled professionals—is foundational to building inclusive communities in Canada’s multicultural heartlands.</w:t>
      </w:r>
    </w:p>
    <w:bookmarkEnd w:id="26"/>
    <w:bookmarkStart w:id="27" w:name="references"/>
    <w:p>
      <w:pPr>
        <w:pStyle w:val="Heading2"/>
      </w:pPr>
      <w:r>
        <w:t xml:space="preserve">References</w:t>
      </w:r>
    </w:p>
    <w:p>
      <w:pPr>
        <w:pStyle w:val="FirstParagraph"/>
      </w:pPr>
      <w:r>
        <w:rPr>
          <w:bCs/>
          <w:b/>
        </w:rPr>
        <w:t xml:space="preserve">Baker, M.</w:t>
      </w:r>
      <w:r>
        <w:t xml:space="preserve"> </w:t>
      </w:r>
      <w:r>
        <w:t xml:space="preserve">(1998). *In Other Words: A Coursebook on Translation*. Routledge.</w:t>
      </w:r>
      <w:r>
        <w:br/>
      </w:r>
      <w:r>
        <w:rPr>
          <w:bCs/>
          <w:b/>
        </w:rPr>
        <w:t xml:space="preserve">Munday, J.</w:t>
      </w:r>
      <w:r>
        <w:t xml:space="preserve"> </w:t>
      </w:r>
      <w:r>
        <w:t xml:space="preserve">(2016). *Introducing Translation Studies: Theories and Applications*. Routledge.</w:t>
      </w:r>
      <w:r>
        <w:br/>
      </w:r>
      <w:r>
        <w:rPr>
          <w:bCs/>
          <w:b/>
        </w:rPr>
        <w:t xml:space="preserve">Statistics Canada.</w:t>
      </w:r>
      <w:r>
        <w:t xml:space="preserve"> </w:t>
      </w:r>
      <w:r>
        <w:t xml:space="preserve">(2021). *Census Profile: Vancouver, British Columbia*. Retrieved from https://www.statcan.gc.ca.</w:t>
      </w:r>
      <w:r>
        <w:br/>
      </w:r>
      <w:r>
        <w:rPr>
          <w:bCs/>
          <w:b/>
        </w:rPr>
        <w:t xml:space="preserve">Canadian Translators and Interpreters Council (CTIC).</w:t>
      </w:r>
      <w:r>
        <w:t xml:space="preserve"> </w:t>
      </w:r>
      <w:r>
        <w:t xml:space="preserve">(2019). *Annual Report on Language Services in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2026-07-14T17:15:13Z</dcterms:created>
  <dcterms:modified xsi:type="dcterms:W3CDTF">2026-07-14T17:15:13Z</dcterms:modified>
</cp:coreProperties>
</file>

<file path=docProps/custom.xml><?xml version="1.0" encoding="utf-8"?>
<Properties xmlns="http://schemas.openxmlformats.org/officeDocument/2006/custom-properties" xmlns:vt="http://schemas.openxmlformats.org/officeDocument/2006/docPropsVTypes"/>
</file>