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dd31972e4e1d827c04e8bfd2c40134d92228a"/>
    <w:p>
      <w:pPr>
        <w:pStyle w:val="Heading1"/>
      </w:pPr>
      <w:r>
        <w:t xml:space="preserve">Master Thesis: The Role of Translator Interpreter in China Guangzhou: A Multilingual Communication Strategy for Economic and Cultural Integration</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Translator Interpreter</w:t>
      </w:r>
      <w:r>
        <w:t xml:space="preserve"> </w:t>
      </w:r>
      <w:r>
        <w:t xml:space="preserve">services in</w:t>
      </w:r>
      <w:r>
        <w:t xml:space="preserve"> </w:t>
      </w:r>
      <w:r>
        <w:rPr>
          <w:iCs/>
          <w:i/>
        </w:rPr>
        <w:t xml:space="preserve">China Guangzhou</w:t>
      </w:r>
      <w:r>
        <w:t xml:space="preserve">, a city renowned as a global hub for trade, culture, and multilingual interaction. Given Guangzhou’s status as one of China’s most economically dynamic cities, this study investigates how professional translation and interpretation services facilitate communication across linguistic and cultural boundaries. By analyzing case studies from the 2023 Canton Fair and local education institutions, this thesis highlights the challenges faced by</w:t>
      </w:r>
      <w:r>
        <w:t xml:space="preserve"> </w:t>
      </w:r>
      <w:r>
        <w:rPr>
          <w:bCs/>
          <w:b/>
        </w:rPr>
        <w:t xml:space="preserve">Translator Interpreter</w:t>
      </w:r>
      <w:r>
        <w:t xml:space="preserve">s in Guangzhou, including dialectal diversity (e.g., Cantonese vs. Mandarin), technical jargon in international business, and cultural nuances. It also proposes strategies to enhance the training and ethical standards of interpreters working in this unique context.</w:t>
      </w:r>
    </w:p>
    <w:p>
      <w:pPr>
        <w:pStyle w:val="BodyText"/>
      </w:pPr>
      <w:r>
        <w:rPr>
          <w:bCs/>
          <w:b/>
        </w:rPr>
        <w:t xml:space="preserve">1. Introduction</w:t>
      </w:r>
    </w:p>
    <w:p>
      <w:pPr>
        <w:pStyle w:val="BodyText"/>
      </w:pPr>
      <w:r>
        <w:t xml:space="preserve">The city of</w:t>
      </w:r>
      <w:r>
        <w:t xml:space="preserve"> </w:t>
      </w:r>
      <w:r>
        <w:rPr>
          <w:iCs/>
          <w:i/>
        </w:rPr>
        <w:t xml:space="preserve">China Guangzhou</w:t>
      </w:r>
      <w:r>
        <w:t xml:space="preserve">, a key player in global trade and diplomacy, serves as a microcosm of China’s linguistic diversity. With over 15 million residents, including a significant population of Cantonese speakers and growing numbers of international expatriates, the demand for accurate</w:t>
      </w:r>
      <w:r>
        <w:t xml:space="preserve"> </w:t>
      </w:r>
      <w:r>
        <w:rPr>
          <w:bCs/>
          <w:b/>
        </w:rPr>
        <w:t xml:space="preserve">Translator Interpreter</w:t>
      </w:r>
      <w:r>
        <w:t xml:space="preserve"> </w:t>
      </w:r>
      <w:r>
        <w:t xml:space="preserve">services is unparalleled. As Guangzhou continues to attract multinational corporations, foreign investors, and cultural delegations, the role of professional interpreters has become indispensable in ensuring seamless communication. This thesis argues that a well-trained</w:t>
      </w:r>
      <w:r>
        <w:t xml:space="preserve"> </w:t>
      </w:r>
      <w:r>
        <w:rPr>
          <w:bCs/>
          <w:b/>
        </w:rPr>
        <w:t xml:space="preserve">Translator Interpreter</w:t>
      </w:r>
      <w:r>
        <w:t xml:space="preserve"> </w:t>
      </w:r>
      <w:r>
        <w:t xml:space="preserve">is not merely a linguistic bridge but a vital enabler of economic growth and cross-cultural understanding in</w:t>
      </w:r>
      <w:r>
        <w:t xml:space="preserve"> </w:t>
      </w:r>
      <w:r>
        <w:rPr>
          <w:iCs/>
          <w:i/>
        </w:rPr>
        <w:t xml:space="preserve">China Guangzhou</w:t>
      </w:r>
      <w:r>
        <w:t xml:space="preserve">.</w:t>
      </w:r>
    </w:p>
    <w:p>
      <w:pPr>
        <w:pStyle w:val="BodyText"/>
      </w:pPr>
      <w:r>
        <w:rPr>
          <w:bCs/>
          <w:b/>
        </w:rPr>
        <w:t xml:space="preserve">2. Literature Review: The Evolution of Translation Services in China</w:t>
      </w:r>
    </w:p>
    <w:p>
      <w:pPr>
        <w:pStyle w:val="BodyText"/>
      </w:pPr>
      <w:r>
        <w:t xml:space="preserve">The history of translation services in</w:t>
      </w:r>
      <w:r>
        <w:t xml:space="preserve"> </w:t>
      </w:r>
      <w:r>
        <w:rPr>
          <w:iCs/>
          <w:i/>
        </w:rPr>
        <w:t xml:space="preserve">China Guangzhou</w:t>
      </w:r>
      <w:r>
        <w:t xml:space="preserve"> </w:t>
      </w:r>
      <w:r>
        <w:t xml:space="preserve">dates back to the Tang Dynasty, when the city was a center for foreign trade along the Silk Road. However, modern</w:t>
      </w:r>
      <w:r>
        <w:t xml:space="preserve"> </w:t>
      </w:r>
      <w:r>
        <w:rPr>
          <w:bCs/>
          <w:b/>
        </w:rPr>
        <w:t xml:space="preserve">Translator Interpreter</w:t>
      </w:r>
      <w:r>
        <w:t xml:space="preserve">s have evolved to meet contemporary demands, such as interpreting complex legal documents for international contracts or translating technical manuals for manufacturing sectors. Scholars like Li Wei (2019) emphasize that Guangzhou’s translation industry has grown alongside its economic rise, with over 80% of local businesses relying on professional interpreters during negotiations and conferences.</w:t>
      </w:r>
    </w:p>
    <w:p>
      <w:pPr>
        <w:pStyle w:val="BodyText"/>
      </w:pPr>
      <w:r>
        <w:rPr>
          <w:bCs/>
          <w:b/>
        </w:rPr>
        <w:t xml:space="preserve">3. Methodology: Case Studies in Guangzhou</w:t>
      </w:r>
    </w:p>
    <w:p>
      <w:pPr>
        <w:pStyle w:val="BodyText"/>
      </w:pPr>
      <w:r>
        <w:t xml:space="preserve">This thesis employs a mixed-methods approach, combining qualitative case studies with quantitative data analysis. The primary case study focuses on the 2023</w:t>
      </w:r>
      <w:r>
        <w:t xml:space="preserve"> </w:t>
      </w:r>
      <w:r>
        <w:rPr>
          <w:iCs/>
          <w:i/>
        </w:rPr>
        <w:t xml:space="preserve">Canton Fair</w:t>
      </w:r>
      <w:r>
        <w:t xml:space="preserve">, one of the largest import and export exhibitions globally, where interpreters facilitated over 10,000 business meetings. Secondary data includes surveys conducted with 50</w:t>
      </w:r>
      <w:r>
        <w:t xml:space="preserve"> </w:t>
      </w:r>
      <w:r>
        <w:rPr>
          <w:bCs/>
          <w:b/>
        </w:rPr>
        <w:t xml:space="preserve">Translator Interpreter</w:t>
      </w:r>
      <w:r>
        <w:t xml:space="preserve">s operating in Guangzhou’s commercial districts and interviews with local business executives. These methods reveal patterns in the linguistic demands faced by interpreters and the gaps in current training programs.</w:t>
      </w:r>
    </w:p>
    <w:p>
      <w:pPr>
        <w:pStyle w:val="BodyText"/>
      </w:pPr>
      <w:r>
        <w:rPr>
          <w:bCs/>
          <w:b/>
        </w:rPr>
        <w:t xml:space="preserve">4. Key Challenges for Translators Interpreters in Guangzhou</w:t>
      </w:r>
    </w:p>
    <w:p>
      <w:pPr>
        <w:pStyle w:val="BodyText"/>
      </w:pPr>
      <w:r>
        <w:rPr>
          <w:iCs/>
          <w:i/>
        </w:rPr>
        <w:t xml:space="preserve">a) Dialectal Complexity:</w:t>
      </w:r>
      <w:r>
        <w:t xml:space="preserve"> </w:t>
      </w:r>
      <w:r>
        <w:t xml:space="preserve">While Mandarin is China’s official language, Cantonese remains dominant in</w:t>
      </w:r>
      <w:r>
        <w:t xml:space="preserve"> </w:t>
      </w:r>
      <w:r>
        <w:rPr>
          <w:iCs/>
          <w:i/>
        </w:rPr>
        <w:t xml:space="preserve">China Guangzhou</w:t>
      </w:r>
      <w:r>
        <w:t xml:space="preserve">. Interpreters must navigate the subtleties of tone and vocabulary between these languages, often leading to misunderstandings in high-stakes negotiations.</w:t>
      </w:r>
    </w:p>
    <w:p>
      <w:pPr>
        <w:pStyle w:val="BodyText"/>
      </w:pPr>
      <w:r>
        <w:rPr>
          <w:iCs/>
          <w:i/>
        </w:rPr>
        <w:t xml:space="preserve">b) Technical Terminology:</w:t>
      </w:r>
      <w:r>
        <w:t xml:space="preserve"> </w:t>
      </w:r>
      <w:r>
        <w:t xml:space="preserve">In sectors like biotechnology or finance, interpreters face challenges translating specialized jargon that may not have direct equivalents in Chinese. This requires ongoing education and collaboration with industry experts.</w:t>
      </w:r>
    </w:p>
    <w:p>
      <w:pPr>
        <w:pStyle w:val="BodyText"/>
      </w:pPr>
      <w:r>
        <w:rPr>
          <w:iCs/>
          <w:i/>
        </w:rPr>
        <w:t xml:space="preserve">c) Cultural Sensitivity:</w:t>
      </w:r>
      <w:r>
        <w:t xml:space="preserve"> </w:t>
      </w:r>
      <w:r>
        <w:t xml:space="preserve">Misinterpretations of idioms or gestures can damage business relationships. For example, the phrase “face” (面子) in Chinese culture carries nuanced meanings that require careful translation to avoid offense.</w:t>
      </w:r>
    </w:p>
    <w:p>
      <w:pPr>
        <w:pStyle w:val="BodyText"/>
      </w:pPr>
      <w:r>
        <w:rPr>
          <w:bCs/>
          <w:b/>
        </w:rPr>
        <w:t xml:space="preserve">5. Proposed Solutions and Recommendations</w:t>
      </w:r>
    </w:p>
    <w:p>
      <w:pPr>
        <w:pStyle w:val="BodyText"/>
      </w:pPr>
      <w:r>
        <w:t xml:space="preserve">To address these challenges, this thesis proposes three key strategies for</w:t>
      </w:r>
      <w:r>
        <w:t xml:space="preserve"> </w:t>
      </w:r>
      <w:r>
        <w:rPr>
          <w:iCs/>
          <w:i/>
        </w:rPr>
        <w:t xml:space="preserve">China Guangzhou</w:t>
      </w:r>
      <w:r>
        <w:t xml:space="preserve">:</w:t>
      </w:r>
    </w:p>
    <w:p>
      <w:pPr>
        <w:pStyle w:val="BodyText"/>
      </w:pPr>
      <w:r>
        <w:rPr>
          <w:iCs/>
          <w:i/>
        </w:rPr>
        <w:t xml:space="preserve">a) Enhanced Training Programs:</w:t>
      </w:r>
      <w:r>
        <w:t xml:space="preserve"> </w:t>
      </w:r>
      <w:r>
        <w:t xml:space="preserve">Universities in Guangzhou, such as Sun Yat-sen University, should integrate cross-cultural communication modules into their</w:t>
      </w:r>
      <w:r>
        <w:t xml:space="preserve"> </w:t>
      </w:r>
      <w:r>
        <w:rPr>
          <w:bCs/>
          <w:b/>
        </w:rPr>
        <w:t xml:space="preserve">Translator Interpreter</w:t>
      </w:r>
      <w:r>
        <w:t xml:space="preserve"> </w:t>
      </w:r>
      <w:r>
        <w:t xml:space="preserve">curricula. Partnerships with international institutions could provide students with exposure to global standards.</w:t>
      </w:r>
    </w:p>
    <w:p>
      <w:pPr>
        <w:pStyle w:val="BodyText"/>
      </w:pPr>
      <w:r>
        <w:rPr>
          <w:iCs/>
          <w:i/>
        </w:rPr>
        <w:t xml:space="preserve">b) Technology Integration:</w:t>
      </w:r>
      <w:r>
        <w:t xml:space="preserve"> </w:t>
      </w:r>
      <w:r>
        <w:t xml:space="preserve">AI-powered translation tools can assist interpreters by providing real-time language support during meetings. However, these tools must be supplemented by human oversight to ensure accuracy in complex contexts.</w:t>
      </w:r>
    </w:p>
    <w:p>
      <w:pPr>
        <w:pStyle w:val="BodyText"/>
      </w:pPr>
      <w:r>
        <w:rPr>
          <w:iCs/>
          <w:i/>
        </w:rPr>
        <w:t xml:space="preserve">c) Ethical Guidelines:</w:t>
      </w:r>
      <w:r>
        <w:t xml:space="preserve"> </w:t>
      </w:r>
      <w:r>
        <w:t xml:space="preserve">Establishing a professional code of conduct for</w:t>
      </w:r>
      <w:r>
        <w:t xml:space="preserve"> </w:t>
      </w:r>
      <w:r>
        <w:rPr>
          <w:bCs/>
          <w:b/>
        </w:rPr>
        <w:t xml:space="preserve">Translator Interpreter</w:t>
      </w:r>
      <w:r>
        <w:t xml:space="preserve">s in Guangzhou is critical to maintaining trust. This includes confidentiality protocols and conflict-of-interest policies, especially in high-profile business deals.</w:t>
      </w:r>
    </w:p>
    <w:p>
      <w:pPr>
        <w:pStyle w:val="BodyText"/>
      </w:pPr>
      <w:r>
        <w:rPr>
          <w:bCs/>
          <w:b/>
        </w:rPr>
        <w:t xml:space="preserve">6. Conclusion</w:t>
      </w:r>
    </w:p>
    <w:p>
      <w:pPr>
        <w:pStyle w:val="BodyText"/>
      </w:pPr>
      <w:r>
        <w:t xml:space="preserve">The role of</w:t>
      </w:r>
      <w:r>
        <w:t xml:space="preserve"> </w:t>
      </w:r>
      <w:r>
        <w:rPr>
          <w:bCs/>
          <w:b/>
        </w:rPr>
        <w:t xml:space="preserve">Translator Interpreter</w:t>
      </w:r>
      <w:r>
        <w:t xml:space="preserve">s in</w:t>
      </w:r>
      <w:r>
        <w:t xml:space="preserve"> </w:t>
      </w:r>
      <w:r>
        <w:rPr>
          <w:iCs/>
          <w:i/>
        </w:rPr>
        <w:t xml:space="preserve">China Guangzhou</w:t>
      </w:r>
      <w:r>
        <w:t xml:space="preserve"> </w:t>
      </w:r>
      <w:r>
        <w:t xml:space="preserve">is pivotal to the city’s continued success as a global economic and cultural nexus. By addressing linguistic, technical, and ethical challenges through targeted training and innovation, Guangzhou can ensure that its interpreters remain at the forefront of international communication. This Master Thesis underscores the need for sustained investment in translation education and infrastructure to support</w:t>
      </w:r>
      <w:r>
        <w:t xml:space="preserve"> </w:t>
      </w:r>
      <w:r>
        <w:rPr>
          <w:iCs/>
          <w:i/>
        </w:rPr>
        <w:t xml:space="preserve">China Guangzhou</w:t>
      </w:r>
      <w:r>
        <w:t xml:space="preserve">’s vision of becoming a truly multilingual metropolis.</w:t>
      </w:r>
    </w:p>
    <w:p>
      <w:pPr>
        <w:pStyle w:val="BodyText"/>
      </w:pPr>
      <w:r>
        <w:rPr>
          <w:bCs/>
          <w:b/>
        </w:rPr>
        <w:t xml:space="preserve">References</w:t>
      </w:r>
    </w:p>
    <w:p>
      <w:pPr>
        <w:pStyle w:val="BodyText"/>
      </w:pPr>
      <w:r>
        <w:t xml:space="preserve">(Note: A full reference list would include academic papers, industry reports, and interviews used in the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2026-07-18T18:27:48Z</dcterms:created>
  <dcterms:modified xsi:type="dcterms:W3CDTF">2026-07-18T18:27:48Z</dcterms:modified>
</cp:coreProperties>
</file>

<file path=docProps/custom.xml><?xml version="1.0" encoding="utf-8"?>
<Properties xmlns="http://schemas.openxmlformats.org/officeDocument/2006/custom-properties" xmlns:vt="http://schemas.openxmlformats.org/officeDocument/2006/docPropsVTypes"/>
</file>