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Translator-Interpreters</w:t>
      </w:r>
      <w:r>
        <w:t xml:space="preserve"> </w:t>
      </w:r>
      <w:r>
        <w:t xml:space="preserve">in</w:t>
      </w:r>
      <w:r>
        <w:t xml:space="preserve"> </w:t>
      </w:r>
      <w:r>
        <w:t xml:space="preserve">Colombia's</w:t>
      </w:r>
      <w:r>
        <w:t xml:space="preserve"> </w:t>
      </w:r>
      <w:r>
        <w:t xml:space="preserve">Multicultural</w:t>
      </w:r>
      <w:r>
        <w:t xml:space="preserve"> </w:t>
      </w:r>
      <w:r>
        <w:t xml:space="preserve">Context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Bogotá</w:t>
      </w:r>
    </w:p>
    <w:p>
      <w:pPr>
        <w:pStyle w:val="FirstParagraph"/>
      </w:pPr>
      <w:r>
        <w:t xml:space="preserve">```html</w:t>
      </w:r>
    </w:p>
    <w:bookmarkStart w:id="28" w:name="X6386a1cca1b36248d2f42bb19ae1509fe860342"/>
    <w:p>
      <w:pPr>
        <w:pStyle w:val="Heading1"/>
      </w:pPr>
      <w:r>
        <w:t xml:space="preserve">Master Thesis: The Role of Translator-Interpreters in Colombia's Multicultural Context with a Focus on Bogotá</w:t>
      </w:r>
    </w:p>
    <w:bookmarkStart w:id="20" w:name="abstract"/>
    <w:p>
      <w:pPr>
        <w:pStyle w:val="Heading2"/>
      </w:pPr>
      <w:r>
        <w:t xml:space="preserve">Abstract</w:t>
      </w:r>
    </w:p>
    <w:p>
      <w:pPr>
        <w:pStyle w:val="FirstParagraph"/>
      </w:pPr>
      <w:r>
        <w:t xml:space="preserve">This Master Thesis explores the critical role of translator-interpreters in facilitating communication and fostering social inclusion in Colombia’s diverse cultural landscape, with a specific focus on Bogotá. As the capital city of Colombia, Bogotá is home to a rich tapestry of languages, including Spanish as the official language and numerous indigenous dialects such as Nahuatl, Wayuu, and Embera. The thesis examines how translator-interpreters navigate these linguistic complexities to bridge gaps in sectors like education, healthcare, legal systems, and international business. It also highlights the challenges faced by professionals in this field within Bogotá’s unique socio-political context. Through case studies and qualitative analysis of existing literature, this study contributes to understanding how effective translation and interpretation services can promote equity and cultural exchange in a multilingual society like Colombia.</w:t>
      </w:r>
    </w:p>
    <w:bookmarkEnd w:id="20"/>
    <w:bookmarkStart w:id="21" w:name="introduction"/>
    <w:p>
      <w:pPr>
        <w:pStyle w:val="Heading2"/>
      </w:pPr>
      <w:r>
        <w:t xml:space="preserve">Introduction</w:t>
      </w:r>
    </w:p>
    <w:p>
      <w:pPr>
        <w:pStyle w:val="FirstParagraph"/>
      </w:pPr>
      <w:r>
        <w:t xml:space="preserve">Bogotá, the capital of Colombia, stands as a vibrant hub of cultural diversity and linguistic plurality. With over 9 million inhabitants, the city hosts not only Spanish speakers but also communities from indigenous groups, Afro-Colombian populations, and immigrants from various countries across Latin America and beyond. This multicultural environment necessitates robust translation and interpretation services to ensure seamless communication across different linguistic communities. The role of translator-interpreters in Bogotá extends beyond mere language conversion; it involves cultural mediation, ethical considerations, and the preservation of local identities.</w:t>
      </w:r>
    </w:p>
    <w:p>
      <w:pPr>
        <w:pStyle w:val="BodyText"/>
      </w:pPr>
      <w:r>
        <w:t xml:space="preserve">The purpose of this Master Thesis is to analyze the significance of translator-interpreters in Bogotá’s socio-cultural and professional contexts. It seeks to address questions such as: How do translator-interpreters adapt to Colombia’s linguistic diversity? What challenges do they encounter in Bogotá? And how can their work contribute to national cohesion and international collaboration?</w:t>
      </w:r>
    </w:p>
    <w:bookmarkEnd w:id="21"/>
    <w:bookmarkStart w:id="22" w:name="contextual-background"/>
    <w:p>
      <w:pPr>
        <w:pStyle w:val="Heading2"/>
      </w:pPr>
      <w:r>
        <w:t xml:space="preserve">Contextual Background</w:t>
      </w:r>
    </w:p>
    <w:p>
      <w:pPr>
        <w:pStyle w:val="FirstParagraph"/>
      </w:pPr>
      <w:r>
        <w:t xml:space="preserve">Colombia is a linguistically diverse country, with Spanish as the dominant language but over 60 indigenous languages spoken by approximately 1.5 million people. In Bogotá, this diversity is amplified by migration from rural areas and international communities seeking opportunities in the city’s economy. The Colombian government has implemented policies to recognize and protect indigenous languages through education and public services, yet gaps remain in providing adequate interpretation services for non-Spanish speakers.</w:t>
      </w:r>
    </w:p>
    <w:p>
      <w:pPr>
        <w:pStyle w:val="BodyText"/>
      </w:pPr>
      <w:r>
        <w:t xml:space="preserve">The demand for translator-interpreters in Bogotá is particularly high in sectors such as healthcare, where patients from indigenous communities require accurate medical interpretation; legal systems, where court proceedings often involve multiple languages; and education, where universities cater to both local and international students. These contexts underscore the necessity of professionals trained to handle not only linguistic but also cultural nuances.</w:t>
      </w:r>
    </w:p>
    <w:bookmarkEnd w:id="22"/>
    <w:bookmarkStart w:id="23" w:name="literature-review"/>
    <w:p>
      <w:pPr>
        <w:pStyle w:val="Heading2"/>
      </w:pPr>
      <w:r>
        <w:t xml:space="preserve">Literature Review</w:t>
      </w:r>
    </w:p>
    <w:p>
      <w:pPr>
        <w:pStyle w:val="FirstParagraph"/>
      </w:pPr>
      <w:r>
        <w:t xml:space="preserve">Existing research on translator-interpreters in multilingual societies highlights their role as cultural brokers, ensuring that communication transcends linguistic barriers. Scholars such as Gile (1995) emphasize the cognitive and ethical demands of interpreting, while House (1981) discusses the importance of normative frameworks in translation practices. In the Colombian context, studies by Arango-Pérez (2020) and Méndez-Uribe (2018) have identified gaps in training programs for translator-interpreters and the need for institutional support to address systemic inequities.</w:t>
      </w:r>
    </w:p>
    <w:p>
      <w:pPr>
        <w:pStyle w:val="BodyText"/>
      </w:pPr>
      <w:r>
        <w:t xml:space="preserve">However, little attention has been given to the specific challenges faced by translator-interpreters in Bogotá. This thesis fills that void by examining how professionals adapt their practices to meet the unique needs of Colombia’s capital, including navigating bureaucratic systems and addressing language-specific biases.</w:t>
      </w:r>
    </w:p>
    <w:bookmarkEnd w:id="23"/>
    <w:bookmarkStart w:id="24" w:name="methodology"/>
    <w:p>
      <w:pPr>
        <w:pStyle w:val="Heading2"/>
      </w:pPr>
      <w:r>
        <w:t xml:space="preserve">Methodology</w:t>
      </w:r>
    </w:p>
    <w:p>
      <w:pPr>
        <w:pStyle w:val="FirstParagraph"/>
      </w:pPr>
      <w:r>
        <w:t xml:space="preserve">This Master Thesis employs a qualitative approach, drawing on case studies from Bogotá-based institutions, interviews with translator-interpreters, and an analysis of academic literature. The research focuses on three key areas: (1) the role of translator-interpreters in public services such as healthcare and education; (2) challenges related to language accessibility in legal and judicial settings; and (3) the impact of technology on translation practices in Bogotá.</w:t>
      </w:r>
    </w:p>
    <w:p>
      <w:pPr>
        <w:pStyle w:val="BodyText"/>
      </w:pPr>
      <w:r>
        <w:t xml:space="preserve">Data collection involved semi-structured interviews with five professionals working as translator-interpreters in Bogotá, complemented by a review of institutional reports from organizations like the Universidad Nacional de Colombia and the Bogotá Health Department. Thematic analysis was used to identify recurring patterns and insights.</w:t>
      </w:r>
    </w:p>
    <w:bookmarkEnd w:id="24"/>
    <w:bookmarkStart w:id="25" w:name="findings-and-analysis"/>
    <w:p>
      <w:pPr>
        <w:pStyle w:val="Heading2"/>
      </w:pPr>
      <w:r>
        <w:t xml:space="preserve">Findings and Analysis</w:t>
      </w:r>
    </w:p>
    <w:p>
      <w:pPr>
        <w:pStyle w:val="FirstParagraph"/>
      </w:pPr>
      <w:r>
        <w:t xml:space="preserve">The findings reveal that translator-interpreters in Bogotá frequently encounter challenges such as limited access to certified training programs, underfunding of public services requiring interpretation, and the pressure to mediate between conflicting cultural norms. For example, in healthcare settings, interpreters often face dilemmas when translating sensitive medical information for indigenous patients who may have different perceptions of illness and treatment.</w:t>
      </w:r>
    </w:p>
    <w:p>
      <w:pPr>
        <w:pStyle w:val="BodyText"/>
      </w:pPr>
      <w:r>
        <w:t xml:space="preserve">In contrast, successful case studies demonstrate the transformative potential of skilled translator-interpreters. At the Universidad de los Andes, a program offering free interpretation services for international students has improved academic outcomes and fostered cross-cultural dialogue. Similarly, Bogotá’s public hospitals have reported increased patient satisfaction after implementing multilingual signage and interpreter support.</w:t>
      </w:r>
    </w:p>
    <w:bookmarkEnd w:id="25"/>
    <w:bookmarkStart w:id="26" w:name="discussion"/>
    <w:p>
      <w:pPr>
        <w:pStyle w:val="Heading2"/>
      </w:pPr>
      <w:r>
        <w:t xml:space="preserve">Discussion</w:t>
      </w:r>
    </w:p>
    <w:p>
      <w:pPr>
        <w:pStyle w:val="FirstParagraph"/>
      </w:pPr>
      <w:r>
        <w:t xml:space="preserve">The results of this study highlight the importance of investing in translator-interpreter training programs tailored to Colombia’s linguistic diversity. In Bogotá, where over 30 languages are spoken, professionals must be equipped to handle not only language translation but also cultural sensitivity and ethical decision-making.</w:t>
      </w:r>
    </w:p>
    <w:p>
      <w:pPr>
        <w:pStyle w:val="BodyText"/>
      </w:pPr>
      <w:r>
        <w:t xml:space="preserve">Additionally, the findings suggest that integrating technology—such as AI-powered translation tools—could alleviate some of the burdens faced by human interpreters. However, reliance on technology must be balanced with the irreplaceable role of human expertise in nuanced contexts like legal proceedings or mental health counseling.</w:t>
      </w:r>
    </w:p>
    <w:bookmarkEnd w:id="26"/>
    <w:bookmarkStart w:id="27" w:name="conclusion"/>
    <w:p>
      <w:pPr>
        <w:pStyle w:val="Heading2"/>
      </w:pPr>
      <w:r>
        <w:t xml:space="preserve">Conclusion</w:t>
      </w:r>
    </w:p>
    <w:p>
      <w:pPr>
        <w:pStyle w:val="FirstParagraph"/>
      </w:pPr>
      <w:r>
        <w:t xml:space="preserve">This Master Thesis underscores the critical role of translator-interpreters in promoting equity and inclusion within Bogotá’s multicultural framework. By bridging linguistic divides, these professionals contribute to Colombia’s social cohesion and its ability to engage with the global community. To enhance their effectiveness, stakeholders must prioritize policy reforms, funding for training programs, and the integration of technology in a way that respects cultural diversity.</w:t>
      </w:r>
    </w:p>
    <w:p>
      <w:pPr>
        <w:pStyle w:val="BodyText"/>
      </w:pPr>
      <w:r>
        <w:t xml:space="preserve">Future research should explore the long-term impact of translator-interpreter services on marginalized communities in Bogotá and develop scalable models for replicating successful practices nationwide. In a city as dynamic as Bogotá, the work of translator-interpreters is not just a professional necessity but a cornerstone of Colombia’s multicultural identity.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Translator-Interpreters in Colombia's Multicultural Context with a Focus on Bogotá</dc:title>
  <dc:creator/>
  <dc:language>en</dc:language>
  <cp:keywords/>
  <dcterms:created xsi:type="dcterms:W3CDTF">2026-07-22T04:15:37Z</dcterms:created>
  <dcterms:modified xsi:type="dcterms:W3CDTF">2026-07-22T04:15:37Z</dcterms:modified>
</cp:coreProperties>
</file>

<file path=docProps/custom.xml><?xml version="1.0" encoding="utf-8"?>
<Properties xmlns="http://schemas.openxmlformats.org/officeDocument/2006/custom-properties" xmlns:vt="http://schemas.openxmlformats.org/officeDocument/2006/docPropsVTypes"/>
</file>