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183135e346167217079aca4bd9f9feb25e57496"/>
    <w:p>
      <w:pPr>
        <w:pStyle w:val="Heading1"/>
      </w:pPr>
      <w:r>
        <w:t xml:space="preserve">Master Thesis: The Role of the Translator Interpreter in France Marseille</w:t>
      </w:r>
    </w:p>
    <w:p>
      <w:pPr>
        <w:pStyle w:val="FirstParagraph"/>
      </w:pPr>
      <w:r>
        <w:t xml:space="preserve">This Master Thesis explores the critical role and challenges faced by translator interpreters in France, with a specific focus on Marseille. As a city renowned for its cultural diversity and linguistic complexity, Marseille presents unique demands for professionals who bridge communication gaps between individuals, institutions, and communities. The study examines how translator interpreters navigate the socio-cultural landscape of this Mediterranean metropolis while adhering to the standards of professional practice in France.</w:t>
      </w:r>
    </w:p>
    <w:bookmarkStart w:id="20" w:name="X3f015346226a7bea9c7ccf4eabe01fcceeffb00"/>
    <w:p>
      <w:pPr>
        <w:pStyle w:val="Heading2"/>
      </w:pPr>
      <w:r>
        <w:t xml:space="preserve">Introduction: Contextualizing Translation in Marseille</w:t>
      </w:r>
    </w:p>
    <w:p>
      <w:pPr>
        <w:pStyle w:val="FirstParagraph"/>
      </w:pPr>
      <w:r>
        <w:t xml:space="preserve">Marseille is one of France’s most cosmopolitan cities, with a population that includes significant immigrant communities from North Africa, sub-Saharan Africa, Italy, and other regions. This demographic diversity necessitates the presence of skilled translator interpreters to facilitate communication in settings such as healthcare, legal services, education, and public administration. The thesis investigates how these professionals adapt to Marseille’s linguistic peculiarities—such as the use of regional dialects like Provençal—and the influence of multilingualism on their practice.</w:t>
      </w:r>
    </w:p>
    <w:bookmarkEnd w:id="20"/>
    <w:bookmarkStart w:id="21" w:name="Xbbe678bfed5d8f750ba6f6e49b97b5b26b231c8"/>
    <w:p>
      <w:pPr>
        <w:pStyle w:val="Heading2"/>
      </w:pPr>
      <w:r>
        <w:t xml:space="preserve">The Dual Role of Translator Interpreters in France</w:t>
      </w:r>
    </w:p>
    <w:p>
      <w:pPr>
        <w:pStyle w:val="FirstParagraph"/>
      </w:pPr>
      <w:r>
        <w:t xml:space="preserve">In France, translator interpreters are often required to function in two distinct capacities: translation (written) and interpretation (spoken). This dual role demands not only linguistic proficiency but also a deep understanding of cultural nuances. For instance, in Marseille, where Arabic and French are frequently interwoven in daily communication, an interpreter must be adept at recognizing idiomatic expressions that may not have direct equivalents in the target language.</w:t>
      </w:r>
    </w:p>
    <w:p>
      <w:pPr>
        <w:pStyle w:val="BodyText"/>
      </w:pPr>
      <w:r>
        <w:t xml:space="preserve">Additionally, the legal framework governing translator interpreters in France—regulated by entities such as the</w:t>
      </w:r>
      <w:r>
        <w:t xml:space="preserve"> </w:t>
      </w:r>
      <w:r>
        <w:rPr>
          <w:iCs/>
          <w:i/>
        </w:rPr>
        <w:t xml:space="preserve">Cour de Cassation</w:t>
      </w:r>
      <w:r>
        <w:t xml:space="preserve"> </w:t>
      </w:r>
      <w:r>
        <w:t xml:space="preserve">and professional associations—demands adherence to strict ethical standards. This thesis analyzes how these regulations intersect with practical challenges in Marseille, where informal communication styles and regional accents can complicate professional interactions.</w:t>
      </w:r>
    </w:p>
    <w:bookmarkEnd w:id="21"/>
    <w:bookmarkStart w:id="22" w:name="linguistic-challenges-in-marseille"/>
    <w:p>
      <w:pPr>
        <w:pStyle w:val="Heading2"/>
      </w:pPr>
      <w:r>
        <w:t xml:space="preserve">Linguistic Challenges in Marseille</w:t>
      </w:r>
    </w:p>
    <w:p>
      <w:pPr>
        <w:pStyle w:val="FirstParagraph"/>
      </w:pPr>
      <w:r>
        <w:t xml:space="preserve">Marseille’s linguistic landscape is characterized by the coexistence of multiple languages and dialects. While French is the official language, English is increasingly used in business contexts, and Arabic dominates in immigrant communities. The translator interpreter must navigate this complexity without bias or error, ensuring that communication remains accurate and culturally sensitive.</w:t>
      </w:r>
    </w:p>
    <w:p>
      <w:pPr>
        <w:pStyle w:val="BodyText"/>
      </w:pPr>
      <w:r>
        <w:t xml:space="preserve">One of the key challenges identified in this study is the use of code-switching—where speakers alternate between languages within a single conversation. For example, a patient in a Marseille hospital might switch between French and Arabic during medical consultations. The translator interpreter must not only interpret accurately but also mediate cultural differences that may affect healthcare delivery.</w:t>
      </w:r>
    </w:p>
    <w:bookmarkEnd w:id="22"/>
    <w:bookmarkStart w:id="23" w:name="X933834973338135f448e68e1d9de46893d31cf9"/>
    <w:p>
      <w:pPr>
        <w:pStyle w:val="Heading2"/>
      </w:pPr>
      <w:r>
        <w:t xml:space="preserve">Cultural Competence: A Critical Skill for Translator Interpreters</w:t>
      </w:r>
    </w:p>
    <w:p>
      <w:pPr>
        <w:pStyle w:val="FirstParagraph"/>
      </w:pPr>
      <w:r>
        <w:t xml:space="preserve">Cultural competence is essential for effective communication in Marseille. This thesis highlights the importance of understanding local customs, social hierarchies, and power dynamics when interpreting. For instance, in legal proceedings involving North African migrants, the interpreter must be aware of potential biases or assumptions that could arise from cultural misunderstandings.</w:t>
      </w:r>
    </w:p>
    <w:p>
      <w:pPr>
        <w:pStyle w:val="BodyText"/>
      </w:pPr>
      <w:r>
        <w:t xml:space="preserve">Case studies conducted during this research reveal how translator interpreters in Marseille employ strategies such as contextualization and clarification to resolve ambiguities. These methods are particularly vital when dealing with documents or spoken language that contain culturally specific references.</w:t>
      </w:r>
    </w:p>
    <w:bookmarkEnd w:id="23"/>
    <w:bookmarkStart w:id="24" w:name="X06286028b2bef3d674a3f18314886deeec14837"/>
    <w:p>
      <w:pPr>
        <w:pStyle w:val="Heading2"/>
      </w:pPr>
      <w:r>
        <w:t xml:space="preserve">Technological Integration in the Practice of Translator Interpreters</w:t>
      </w:r>
    </w:p>
    <w:p>
      <w:pPr>
        <w:pStyle w:val="FirstParagraph"/>
      </w:pPr>
      <w:r>
        <w:t xml:space="preserve">The rise of digital tools has transformed the field of translation and interpretation. In Marseille, where demand for services is high, translator interpreters increasingly rely on technology such as computer-assisted translation (CAT) tools, machine learning algorithms, and real-time interpretation platforms. This thesis evaluates how these technologies enhance efficiency while also raising concerns about data privacy and the potential erosion of human judgment in critical scenarios.</w:t>
      </w:r>
    </w:p>
    <w:p>
      <w:pPr>
        <w:pStyle w:val="BodyText"/>
      </w:pPr>
      <w:r>
        <w:t xml:space="preserve">For example, in emergency medical situations, an interpreter might use a smartphone app to access pre-translated medical terminology. However, the study cautions that over-reliance on technology could lead to misinterpretations if the software fails to account for regional dialects or idiomatic expressions unique to Marseille.</w:t>
      </w:r>
    </w:p>
    <w:bookmarkEnd w:id="24"/>
    <w:bookmarkStart w:id="25" w:name="Xd3fb9705456d43c21a183f15a1a86f7dd1f3658"/>
    <w:p>
      <w:pPr>
        <w:pStyle w:val="Heading2"/>
      </w:pPr>
      <w:r>
        <w:t xml:space="preserve">Case Studies: Translator Interpreters in Action</w:t>
      </w:r>
    </w:p>
    <w:p>
      <w:pPr>
        <w:pStyle w:val="FirstParagraph"/>
      </w:pPr>
      <w:r>
        <w:t xml:space="preserve">Through interviews with professional translator interpreters in Marseille, this thesis presents case studies illustrating their work across various sectors. One example involves a legal interpreter assisting a migrant asylum seeker during court proceedings. The interpreter had to navigate the tension between legal formalism and the emotional weight of the individual’s testimony, ensuring that both parties understood the proceedings without compromising cultural sensitivity.</w:t>
      </w:r>
    </w:p>
    <w:p>
      <w:pPr>
        <w:pStyle w:val="BodyText"/>
      </w:pPr>
      <w:r>
        <w:t xml:space="preserve">Another case study focuses on community interpreters in Marseille’s social services sector. These professionals often work with limited resources, relying on their personal networks to provide translation support for vulnerable populations. The thesis highlights how such grassroots efforts complement formal systems of interpretation while underscoring the need for institutional recognition and funding.</w:t>
      </w:r>
    </w:p>
    <w:bookmarkEnd w:id="25"/>
    <w:bookmarkStart w:id="26" w:name="Xbe68b0eb3d030b4a2c6787a7bc50ace7c5a133e"/>
    <w:p>
      <w:pPr>
        <w:pStyle w:val="Heading2"/>
      </w:pPr>
      <w:r>
        <w:t xml:space="preserve">Conclusion: The Future of Translator Interpreters in Marseille</w:t>
      </w:r>
    </w:p>
    <w:p>
      <w:pPr>
        <w:pStyle w:val="FirstParagraph"/>
      </w:pPr>
      <w:r>
        <w:t xml:space="preserve">The role of the translator interpreter in France Marseille is both indispensable and evolving. As the city continues to grow as a hub for international trade, tourism, and migration, the demand for skilled professionals who can bridge linguistic divides will only increase. This Master Thesis underscores the need for ongoing education, cultural training, and technological innovation to support these individuals in their vital work.</w:t>
      </w:r>
    </w:p>
    <w:p>
      <w:pPr>
        <w:pStyle w:val="BodyText"/>
      </w:pPr>
      <w:r>
        <w:t xml:space="preserve">Furthermore, it calls attention to policy reforms that would enhance the recognition of translator interpreters as essential stakeholders in France’s multilingual society. By centering Marseille’s unique context within a broader national framework, this study contributes to a deeper understanding of how translation and interpretation can foster social cohesion and equity in diverse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Translator Interpreter in France Marseille</dc:title>
  <dc:creator/>
  <dc:language>en</dc:language>
  <cp:keywords/>
  <dcterms:created xsi:type="dcterms:W3CDTF">2026-07-19T07:36:06Z</dcterms:created>
  <dcterms:modified xsi:type="dcterms:W3CDTF">2026-07-19T07:36:06Z</dcterms:modified>
</cp:coreProperties>
</file>

<file path=docProps/custom.xml><?xml version="1.0" encoding="utf-8"?>
<Properties xmlns="http://schemas.openxmlformats.org/officeDocument/2006/custom-properties" xmlns:vt="http://schemas.openxmlformats.org/officeDocument/2006/docPropsVTypes"/>
</file>