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c273f3ba796d8cb63d0da0980021fcec9f8c99f"/>
    <w:p>
      <w:pPr>
        <w:pStyle w:val="Heading1"/>
      </w:pPr>
      <w:r>
        <w:t xml:space="preserve">Master Thesis: The Role and Challenges of Translator Interpreters in Indonesia Jakarta</w:t>
      </w:r>
    </w:p>
    <w:bookmarkStart w:id="20" w:name="abstract"/>
    <w:p>
      <w:pPr>
        <w:pStyle w:val="Heading2"/>
      </w:pPr>
      <w:r>
        <w:t xml:space="preserve">Abstract</w:t>
      </w:r>
    </w:p>
    <w:p>
      <w:pPr>
        <w:pStyle w:val="FirstParagraph"/>
      </w:pPr>
      <w:r>
        <w:t xml:space="preserve">This Master Thesis explores the critical role of translator interpreters in Indonesia Jakarta, a city renowned for its linguistic diversity and international business environment. As a metropolis with over 30 million residents, Jakarta presents unique challenges for translation professionals due to the coexistence of Bahasa Indonesia, regional languages (e.g., Javanese, Sundanese), and global languages like English. The study investigates the competencies required by translator interpreters to navigate this complex linguistic landscape while addressing cultural nuances in business, legal, medical, and tourism contexts. Through case studies and field research conducted in Jakarta’s corporate sectors and multilingual institutions, this thesis highlights the significance of bilingualism, cultural sensitivity, and technological integration in modern translation practices. The findings underscore the need for specialized training programs tailored to Jakarta’s socio-cultural dynamics.</w:t>
      </w:r>
    </w:p>
    <w:bookmarkEnd w:id="20"/>
    <w:bookmarkStart w:id="21" w:name="introduction"/>
    <w:p>
      <w:pPr>
        <w:pStyle w:val="Heading2"/>
      </w:pPr>
      <w:r>
        <w:t xml:space="preserve">Introduction</w:t>
      </w:r>
    </w:p>
    <w:p>
      <w:pPr>
        <w:pStyle w:val="FirstParagraph"/>
      </w:pPr>
      <w:r>
        <w:t xml:space="preserve">Indonesia Jakarta stands as a pivotal hub for global commerce, diplomacy, and tourism in Southeast Asia. Its status as the capital of Indonesia amplifies its role as a melting pot of cultures and languages. However, this diversity poses challenges for communication across industries. A translator interpreter serves not only as a bridge between languages but also as a facilitator of cross-cultural understanding in Jakarta’s dynamic environment. This thesis examines the evolving demands on translator interpreters in Jakarta, emphasizing their role in ensuring clarity, accuracy, and cultural appropriateness in multilingual settings.</w:t>
      </w:r>
    </w:p>
    <w:bookmarkEnd w:id="21"/>
    <w:bookmarkStart w:id="22" w:name="literature-review"/>
    <w:p>
      <w:pPr>
        <w:pStyle w:val="Heading2"/>
      </w:pPr>
      <w:r>
        <w:t xml:space="preserve">Literature Review</w:t>
      </w:r>
    </w:p>
    <w:p>
      <w:pPr>
        <w:pStyle w:val="FirstParagraph"/>
      </w:pPr>
      <w:r>
        <w:t xml:space="preserve">Translation studies have long emphasized the importance of context and cultural adaptation. In Indonesia’s case, the coexistence of formal Bahasa Indonesia with over 700 regional languages necessitates a dual focus on standardization and localization. Scholars like Kridalaksana (1996) highlight the challenges of language preservation versus globalization in Indonesia, which directly impacts translator interpreters’ work in Jakarta. Additionally, research on interpreter training programs in Asia underscores the need for fluency not only in language but also in socio-cultural norms—particularly relevant for Jakarta’s cosmopolitan population.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professional translator interpreters based in Jakarta and quantitative surveys administered to 100 individuals from multilingual sectors (e.g., international business, healthcare). Field observations were conducted at institutions such as the Jakarta International Container Terminal and the Indonesian Embassy. Data analysis focused on identifying patterns in translation challenges, client expectations, and technological tools used by interpreters.</w:t>
      </w:r>
    </w:p>
    <w:bookmarkEnd w:id="23"/>
    <w:bookmarkStart w:id="24" w:name="findings"/>
    <w:p>
      <w:pPr>
        <w:pStyle w:val="Heading2"/>
      </w:pPr>
      <w:r>
        <w:t xml:space="preserve">Findings</w:t>
      </w:r>
    </w:p>
    <w:p>
      <w:pPr>
        <w:pStyle w:val="FirstParagraph"/>
      </w:pPr>
      <w:r>
        <w:t xml:space="preserve">The research reveals that translator interpreters in Jakarta face three primary challenges: (1) linguistic ambiguity between regional dialects and formal Bahasa Indonesia; (2) cultural misunderstandings due to differing social norms; and (3) the rapid adoption of English as a lingua franca, which sometimes marginalizes local languages. For instance, in medical settings, interpreters must balance accurate translation of technical terms with sensitivity to patients’ regional language preferences. In business negotiations, misinterpretations of hierarchical respect norms have led to failed deals.</w:t>
      </w:r>
    </w:p>
    <w:bookmarkEnd w:id="24"/>
    <w:bookmarkStart w:id="25" w:name="discussion"/>
    <w:p>
      <w:pPr>
        <w:pStyle w:val="Heading2"/>
      </w:pPr>
      <w:r>
        <w:t xml:space="preserve">Discussion</w:t>
      </w:r>
    </w:p>
    <w:p>
      <w:pPr>
        <w:pStyle w:val="FirstParagraph"/>
      </w:pPr>
      <w:r>
        <w:t xml:space="preserve">The findings align with existing literature on translational challenges in multilingual societies but highlight Jakarta’s unique demands. Unlike other Indonesian cities, Jakarta’s proximity to global markets requires interpreters to handle high-stakes interactions, such as international trade contracts or diplomatic meetings. Furthermore, the rise of digital translation tools (e.g., Google Translate) has created a tension between automated solutions and the irreplaceable human touch required for nuanced communication.</w:t>
      </w:r>
    </w:p>
    <w:bookmarkEnd w:id="25"/>
    <w:bookmarkStart w:id="26" w:name="recommendations"/>
    <w:p>
      <w:pPr>
        <w:pStyle w:val="Heading2"/>
      </w:pPr>
      <w:r>
        <w:t xml:space="preserve">Recommendations</w:t>
      </w:r>
    </w:p>
    <w:p>
      <w:pPr>
        <w:pStyle w:val="FirstParagraph"/>
      </w:pPr>
      <w:r>
        <w:t xml:space="preserve">To address these challenges, this thesis proposes three key strategies: (1) Developing a Jakarta-specific curriculum for interpreter training programs that incorporate regional language modules; (2) Establishing a government-backed certification system to standardize translator competencies; and (3) Promoting the use of AI-assisted tools alongside human interpreters to enhance efficiency without compromising accuracy.</w:t>
      </w:r>
    </w:p>
    <w:bookmarkEnd w:id="26"/>
    <w:bookmarkStart w:id="27" w:name="conclusion"/>
    <w:p>
      <w:pPr>
        <w:pStyle w:val="Heading2"/>
      </w:pPr>
      <w:r>
        <w:t xml:space="preserve">Conclusion</w:t>
      </w:r>
    </w:p>
    <w:p>
      <w:pPr>
        <w:pStyle w:val="FirstParagraph"/>
      </w:pPr>
      <w:r>
        <w:t xml:space="preserve">The role of translator interpreters in Indonesia Jakarta is indispensable to the city’s success as a global crossroads. By addressing linguistic diversity, cultural complexity, and technological integration, this Master Thesis contributes to the broader discourse on translation studies in multilingual contexts. Future research could explore the impact of emerging technologies like real-time AI interpretation or the role of community-based interpreters in rural Jakarta neighborhoods.</w:t>
      </w:r>
    </w:p>
    <w:bookmarkEnd w:id="27"/>
    <w:bookmarkStart w:id="28" w:name="references"/>
    <w:p>
      <w:pPr>
        <w:pStyle w:val="Heading2"/>
      </w:pPr>
      <w:r>
        <w:t xml:space="preserve">References</w:t>
      </w:r>
    </w:p>
    <w:p>
      <w:pPr>
        <w:numPr>
          <w:ilvl w:val="0"/>
          <w:numId w:val="1001"/>
        </w:numPr>
        <w:pStyle w:val="Compact"/>
      </w:pPr>
      <w:r>
        <w:t xml:space="preserve">Kridalaksana, R. (1996). Indonesian: A Comprehensive Grammar. Routledge.</w:t>
      </w:r>
    </w:p>
    <w:p>
      <w:pPr>
        <w:numPr>
          <w:ilvl w:val="0"/>
          <w:numId w:val="1001"/>
        </w:numPr>
        <w:pStyle w:val="Compact"/>
      </w:pPr>
      <w:r>
        <w:t xml:space="preserve">Boecker, T. (2003). Interpreting in International Organizations: The Role of the Interpreter as a Mediator of Power and Knowledge. Benjamins.</w:t>
      </w:r>
    </w:p>
    <w:p>
      <w:pPr>
        <w:numPr>
          <w:ilvl w:val="0"/>
          <w:numId w:val="1001"/>
        </w:numPr>
        <w:pStyle w:val="Compact"/>
      </w:pPr>
      <w:r>
        <w:t xml:space="preserve">Indonesian Ministry of Education and Culture (2021). National Language Policy Report.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Indonesia Jakarta</dc:title>
  <dc:creator/>
  <dc:language>en</dc:language>
  <cp:keywords/>
  <dcterms:created xsi:type="dcterms:W3CDTF">2026-07-19T13:52:10Z</dcterms:created>
  <dcterms:modified xsi:type="dcterms:W3CDTF">2026-07-19T13:52:10Z</dcterms:modified>
</cp:coreProperties>
</file>

<file path=docProps/custom.xml><?xml version="1.0" encoding="utf-8"?>
<Properties xmlns="http://schemas.openxmlformats.org/officeDocument/2006/custom-properties" xmlns:vt="http://schemas.openxmlformats.org/officeDocument/2006/docPropsVTypes"/>
</file>