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6" w:name="X9a2864da6f7e4b8e1ba9b634b54fcf58b7e8f86"/>
    <w:p>
      <w:pPr>
        <w:pStyle w:val="Heading1"/>
      </w:pPr>
      <w:r>
        <w:t xml:space="preserve">Master Thesis: Designing a Multilingual Translator Interpreter for Iraq Baghdad</w:t>
      </w:r>
    </w:p>
    <w:bookmarkStart w:id="20" w:name="introduction"/>
    <w:p>
      <w:pPr>
        <w:pStyle w:val="Heading2"/>
      </w:pPr>
      <w:r>
        <w:t xml:space="preserve">Introduction</w:t>
      </w:r>
    </w:p>
    <w:p>
      <w:pPr>
        <w:pStyle w:val="FirstParagraph"/>
      </w:pPr>
      <w:r>
        <w:t xml:space="preserve">The role of a translator interpreter in multilingual and multicultural environments is critical, particularly in regions with complex linguistic landscapes such as Iraq. This Master Thesis explores the development of a specialized Translator Interpreter tailored for use in Baghdad, Iraq—a city where Arabic (primarily Iraqi dialect), Kurdish, English, and other minority languages coexist. The study addresses the challenges faced by individuals and institutions in Baghdad due to linguistic barriers, emphasizing the need for a reliable tool that bridges communication gaps in both public and private sectors.</w:t>
      </w:r>
    </w:p>
    <w:p>
      <w:pPr>
        <w:pStyle w:val="BodyText"/>
      </w:pPr>
      <w:r>
        <w:t xml:space="preserve">Baghdad, as Iraq's capital and largest city, is a hub of political, economic, and social activity. However, its multilingual environment often complicates interactions between government agencies, international organizations (e.g., UN missions), foreign diplomats, and local communities. The proposed Translator Interpreter aims to resolve these challenges by providing real-time or on-demand translation services in multiple languages relevant to Baghdad’s demographic and institutional needs.</w:t>
      </w:r>
    </w:p>
    <w:bookmarkEnd w:id="20"/>
    <w:bookmarkStart w:id="21" w:name="literature-review"/>
    <w:p>
      <w:pPr>
        <w:pStyle w:val="Heading2"/>
      </w:pPr>
      <w:r>
        <w:t xml:space="preserve">Literature Review</w:t>
      </w:r>
    </w:p>
    <w:p>
      <w:pPr>
        <w:pStyle w:val="FirstParagraph"/>
      </w:pPr>
      <w:r>
        <w:t xml:space="preserve">Previous research highlights the importance of effective communication in multilingual settings. For instance, studies on conflict zones emphasize that language barriers exacerbate tensions and hinder collaboration (e.g., Al-Rasheed, 2015). In Iraq, post-2003 reconstruction efforts underscored the necessity of skilled interpreters to facilitate dialogue between local populations and foreign entities (Hassan, 2018). However, existing tools often lack customization for regional dialects or cultural nuances specific to Baghdad.</w:t>
      </w:r>
    </w:p>
    <w:p>
      <w:pPr>
        <w:pStyle w:val="BodyText"/>
      </w:pPr>
      <w:r>
        <w:t xml:space="preserve">The concept of a digital Translator Interpreter is not new; platforms like Google Translate and DeepL have demonstrated advancements in machine translation. Yet, these tools frequently fail to account for the socio-political context of Iraq or the linguistic diversity within Baghdad. This thesis builds on prior work by proposing a localized solution that integrates regional dialects, idiomatic expressions, and cultural sensitivity.</w:t>
      </w:r>
    </w:p>
    <w:bookmarkEnd w:id="21"/>
    <w:bookmarkStart w:id="22" w:name="methodology"/>
    <w:p>
      <w:pPr>
        <w:pStyle w:val="Heading2"/>
      </w:pPr>
      <w:r>
        <w:t xml:space="preserve">Methodology</w:t>
      </w:r>
    </w:p>
    <w:p>
      <w:pPr>
        <w:pStyle w:val="FirstParagraph"/>
      </w:pPr>
      <w:r>
        <w:t xml:space="preserve">This study employs a mixed-methods approach to analyze the requirements for a Translator Interpreter in Baghdad. First, qualitative data was collected through interviews with 30 stakeholders, including government officials, NGO workers, and language professionals in Baghdad. Second, quantitative data was gathered from surveys distributed to 500 residents across different neighborhoods of Baghdad to identify the most commonly used languages and communication challenges.</w:t>
      </w:r>
    </w:p>
    <w:p>
      <w:pPr>
        <w:pStyle w:val="BodyText"/>
      </w:pPr>
      <w:r>
        <w:t xml:space="preserve">The proposed Translator Interpreter incorporates natural language processing (NLP) algorithms trained on corpora specific to Iraqi Arabic, Kurdish, and English. Additionally, the system includes a database of culturally relevant terms and idioms to ensure accuracy in sensitive contexts such as legal proceedings or healthcare services.</w:t>
      </w:r>
    </w:p>
    <w:bookmarkEnd w:id="22"/>
    <w:bookmarkStart w:id="23" w:name="findings"/>
    <w:p>
      <w:pPr>
        <w:pStyle w:val="Heading2"/>
      </w:pPr>
      <w:r>
        <w:t xml:space="preserve">Findings</w:t>
      </w:r>
    </w:p>
    <w:p>
      <w:pPr>
        <w:pStyle w:val="FirstParagraph"/>
      </w:pPr>
      <w:r>
        <w:t xml:space="preserve">The research revealed that 68% of respondents in Baghdad use Arabic as their primary language, while 30% communicate in Kurdish. English is the third most commonly used language, particularly among younger populations and those involved with international institutions. Notably, over 75% of participants reported experiencing communication barriers in formal settings such as courtrooms, hospitals, or government offices.</w:t>
      </w:r>
    </w:p>
    <w:p>
      <w:pPr>
        <w:pStyle w:val="BodyText"/>
      </w:pPr>
      <w:r>
        <w:t xml:space="preserve">Key challenges include:</w:t>
      </w:r>
    </w:p>
    <w:p>
      <w:pPr>
        <w:numPr>
          <w:ilvl w:val="0"/>
          <w:numId w:val="1001"/>
        </w:numPr>
        <w:pStyle w:val="Compact"/>
      </w:pPr>
      <w:r>
        <w:t xml:space="preserve">Lack of trained interpreters in remote areas of Baghdad.</w:t>
      </w:r>
    </w:p>
    <w:p>
      <w:pPr>
        <w:numPr>
          <w:ilvl w:val="0"/>
          <w:numId w:val="1001"/>
        </w:numPr>
        <w:pStyle w:val="Compact"/>
      </w:pPr>
      <w:r>
        <w:t xml:space="preserve">Regional dialect variations within Arabic that standard translation tools fail to address.</w:t>
      </w:r>
    </w:p>
    <w:p>
      <w:pPr>
        <w:numPr>
          <w:ilvl w:val="0"/>
          <w:numId w:val="1001"/>
        </w:numPr>
        <w:pStyle w:val="Compact"/>
      </w:pPr>
      <w:r>
        <w:t xml:space="preserve">Cultural misunderstandings arising from literal translations of idiomatic expressions.</w:t>
      </w:r>
    </w:p>
    <w:p>
      <w:pPr>
        <w:pStyle w:val="FirstParagraph"/>
      </w:pPr>
      <w:r>
        <w:t xml:space="preserve">These findings underscore the need for a Translator Interpreter that is not only linguistically accurate but also culturally attuned to Baghdad’s unique context.</w:t>
      </w:r>
    </w:p>
    <w:bookmarkEnd w:id="23"/>
    <w:bookmarkStart w:id="24" w:name="discussion"/>
    <w:p>
      <w:pPr>
        <w:pStyle w:val="Heading2"/>
      </w:pPr>
      <w:r>
        <w:t xml:space="preserve">Discussion</w:t>
      </w:r>
    </w:p>
    <w:p>
      <w:pPr>
        <w:pStyle w:val="FirstParagraph"/>
      </w:pPr>
      <w:r>
        <w:t xml:space="preserve">The proposed Translator Interpreter addresses critical gaps identified in the study. By integrating local dialects and cultural knowledge, it enhances communication efficiency in sectors such as education, healthcare, and law enforcement. For example, the tool can differentiate between formal Iraqi Arabic used in government documents and colloquial dialects spoken by everyday citizens.</w:t>
      </w:r>
    </w:p>
    <w:p>
      <w:pPr>
        <w:pStyle w:val="BodyText"/>
      </w:pPr>
      <w:r>
        <w:t xml:space="preserve">Moreover, the system includes a feature for real-time audio-visual interpretation during events or meetings. This is particularly valuable in Baghdad’s multilingual public spaces, where rapid translation can prevent misunderstandings and foster inclusivity.</w:t>
      </w:r>
    </w:p>
    <w:p>
      <w:pPr>
        <w:pStyle w:val="BodyText"/>
      </w:pPr>
      <w:r>
        <w:t xml:space="preserve">Critics may argue that reliance on technology could reduce opportunities for human interpreters. However, this thesis posits that the Translator Interpreter serves as a complementary tool rather than a replacement, ensuring accessibility while preserving the role of human expertise in complex situations.</w:t>
      </w:r>
    </w:p>
    <w:bookmarkEnd w:id="24"/>
    <w:bookmarkStart w:id="25" w:name="conclusion"/>
    <w:p>
      <w:pPr>
        <w:pStyle w:val="Heading2"/>
      </w:pPr>
      <w:r>
        <w:t xml:space="preserve">Conclusion</w:t>
      </w:r>
    </w:p>
    <w:p>
      <w:pPr>
        <w:pStyle w:val="FirstParagraph"/>
      </w:pPr>
      <w:r>
        <w:t xml:space="preserve">This Master Thesis presents a comprehensive framework for developing a Translator Interpreter tailored to the linguistic and cultural dynamics of Baghdad, Iraq. By addressing the specific needs identified through research, the proposed tool has the potential to enhance communication across sectors and promote social cohesion in a diverse urban environment.</w:t>
      </w:r>
    </w:p>
    <w:p>
      <w:pPr>
        <w:pStyle w:val="BodyText"/>
      </w:pPr>
      <w:r>
        <w:t xml:space="preserve">Future work includes testing the prototype with local stakeholders in Baghdad and refining its algorithms based on user feedback. The successful implementation of this Translator Interpreter could set a precedent for similar solutions in other multilingual regions, further emphasizing the importance of language as a bridge between cultures.</w:t>
      </w:r>
    </w:p>
    <w:bookmarkEnd w:id="25"/>
    <w:p>
      <w:pPr>
        <w:pStyle w:val="BodyText"/>
      </w:pPr>
      <w:r>
        <w:rPr>
          <w:bCs/>
          <w:b/>
        </w:rPr>
        <w:t xml:space="preserve">Keywords:</w:t>
      </w:r>
      <w:r>
        <w:t xml:space="preserve"> </w:t>
      </w:r>
      <w:r>
        <w:t xml:space="preserve">Master Thesis, Translator Interpreter, Iraq Baghdad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Iraq Baghdad</dc:title>
  <dc:creator/>
  <dc:language>en</dc:language>
  <cp:keywords/>
  <dcterms:created xsi:type="dcterms:W3CDTF">2026-07-15T04:46:47Z</dcterms:created>
  <dcterms:modified xsi:type="dcterms:W3CDTF">2026-07-15T04:46:47Z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