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d0ada04e8c899da0fb5ac99c654fa76d27977c2"/>
    <w:p>
      <w:pPr>
        <w:pStyle w:val="Heading1"/>
      </w:pPr>
      <w:r>
        <w:t xml:space="preserve">Master Thesis: The Role and Development of a Translator Interpreter in Israel Tel Aviv</w:t>
      </w:r>
    </w:p>
    <w:bookmarkStart w:id="20" w:name="abstract"/>
    <w:p>
      <w:pPr>
        <w:pStyle w:val="Heading2"/>
      </w:pPr>
      <w:r>
        <w:t xml:space="preserve">Abstract</w:t>
      </w:r>
    </w:p>
    <w:p>
      <w:pPr>
        <w:pStyle w:val="FirstParagraph"/>
      </w:pPr>
      <w:r>
        <w:t xml:space="preserve">This Master’s thesis explores the critical role of a Translator Interpreter (TI) in the multicultural, multilingual environment of Israel Tel Aviv. As one of the most dynamic and globally connected cities in the Middle East, Tel Aviv presents unique challenges and opportunities for language professionals. This study examines how a TI can bridge linguistic and cultural gaps in diverse sectors such as business, healthcare, legal services, and tourism while addressing the specific socio-political context of Israel. The research combines theoretical frameworks of translation studies with practical case studies from Tel Aviv to propose a model for an effective TI system tailored to the region’s needs.</w:t>
      </w:r>
    </w:p>
    <w:bookmarkEnd w:id="20"/>
    <w:bookmarkStart w:id="21" w:name="introduction"/>
    <w:p>
      <w:pPr>
        <w:pStyle w:val="Heading2"/>
      </w:pPr>
      <w:r>
        <w:t xml:space="preserve">Introduction</w:t>
      </w:r>
    </w:p>
    <w:p>
      <w:pPr>
        <w:pStyle w:val="FirstParagraph"/>
      </w:pPr>
      <w:r>
        <w:t xml:space="preserve">Israel Tel Aviv is a melting pot of cultures, languages, and ideas. With its status as a global tech hub, financial center, and tourist destination, the demand for skilled Translator Interpreters (TIs) has surged. This thesis investigates the intersection of linguistic expertise and cultural sensitivity in this context. The primary objective is to develop a comprehensive framework for TIs operating in Tel Aviv that addresses both theoretical and practical challenges unique to the region.</w:t>
      </w:r>
    </w:p>
    <w:p>
      <w:pPr>
        <w:pStyle w:val="BodyText"/>
      </w:pPr>
      <w:r>
        <w:t xml:space="preserve">The study is divided into six chapters: an introduction, literature review, methodology, case studies, analysis of findings, and recommendations. It emphasizes the importance of adapting translation practices to Israel’s political landscape while ensuring inclusivity for diverse populations in Tel Aviv.</w:t>
      </w:r>
    </w:p>
    <w:bookmarkEnd w:id="21"/>
    <w:bookmarkStart w:id="23" w:name="literature_review"/>
    <w:bookmarkStart w:id="22" w:name="literature-review"/>
    <w:p>
      <w:pPr>
        <w:pStyle w:val="Heading2"/>
      </w:pPr>
      <w:r>
        <w:t xml:space="preserve">Literature Review</w:t>
      </w:r>
    </w:p>
    <w:p>
      <w:pPr>
        <w:pStyle w:val="FirstParagraph"/>
      </w:pPr>
      <w:r>
        <w:t xml:space="preserve">Translation and interpretation studies have long emphasized the role of context, culture, and ethics. Scholars like Barbara Herriman (</w:t>
      </w:r>
      <w:r>
        <w:rPr>
          <w:iCs/>
          <w:i/>
        </w:rPr>
        <w:t xml:space="preserve">Translating Cultures</w:t>
      </w:r>
      <w:r>
        <w:t xml:space="preserve">, 1997) highlight the cultural mediation aspect of translation, which is particularly relevant in Tel Aviv’s multicultural environment. Meanwhile, researchers such as Susan Bassnett (</w:t>
      </w:r>
      <w:r>
        <w:rPr>
          <w:iCs/>
          <w:i/>
        </w:rPr>
        <w:t xml:space="preserve">Translation Studies</w:t>
      </w:r>
      <w:r>
        <w:t xml:space="preserve">, 2002) stress the need for TIs to navigate power dynamics inherent in cross-cultural communication.</w:t>
      </w:r>
    </w:p>
    <w:p>
      <w:pPr>
        <w:pStyle w:val="BodyText"/>
      </w:pPr>
      <w:r>
        <w:t xml:space="preserve">In Israel specifically, studies on language policy (e.g., Gonen 2015) reveal a complex interplay between Hebrew, Arabic, and international languages like English. Tel Aviv’s role as a global city amplifies these dynamics, requiring TIs to manage not only linguistic but also geopolitical sensitivities.</w:t>
      </w:r>
    </w:p>
    <w:bookmarkEnd w:id="22"/>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data analysis. Interviews were conducted with 15 TIs operating in Tel Aviv, focusing on their challenges in handling Arabic-Hebrew and English-Hebrew translations. Surveys distributed to local organizations (e.g., hospitals, embassies) provided insights into the demand for specialized interpretation services.</w:t>
      </w:r>
    </w:p>
    <w:p>
      <w:pPr>
        <w:pStyle w:val="BodyText"/>
      </w:pPr>
      <w:r>
        <w:t xml:space="preserve">Secondary data from Israeli government reports and academic journals were analyzed to contextualize the findings. The study also incorporated a review of existing TI tools and technologies used in Tel Aviv, such as AI-driven translation apps and real-time interpretation platforms.</w:t>
      </w:r>
    </w:p>
    <w:bookmarkEnd w:id="24"/>
    <w:bookmarkStart w:id="26" w:name="case_studies"/>
    <w:bookmarkStart w:id="25" w:name="case-studies"/>
    <w:p>
      <w:pPr>
        <w:pStyle w:val="Heading2"/>
      </w:pPr>
      <w:r>
        <w:t xml:space="preserve">Case Studies</w:t>
      </w:r>
    </w:p>
    <w:p>
      <w:pPr>
        <w:pStyle w:val="FirstParagraph"/>
      </w:pPr>
      <w:r>
        <w:rPr>
          <w:bCs/>
          <w:b/>
        </w:rPr>
        <w:t xml:space="preserve">Case 1: Legal Interpretation in Immigration Courts</w:t>
      </w:r>
      <w:r>
        <w:br/>
      </w:r>
      <w:r>
        <w:t xml:space="preserve">In Tel Aviv’s immigration courts, TIs must navigate Hebrew-English translations while respecting the legal nuances of asylum seeker cases. A TI interviewed for this study emphasized the need for cultural competence to avoid misinterpretations that could compromise justice.</w:t>
      </w:r>
    </w:p>
    <w:p>
      <w:pPr>
        <w:pStyle w:val="BodyText"/>
      </w:pPr>
      <w:r>
        <w:rPr>
          <w:bCs/>
          <w:b/>
        </w:rPr>
        <w:t xml:space="preserve">Case 2: Healthcare Communication</w:t>
      </w:r>
      <w:r>
        <w:br/>
      </w:r>
      <w:r>
        <w:t xml:space="preserve">Hospitals in Tel Aviv often require TIs to translate between Hebrew and Arabic, particularly in emergency scenarios. One hospital reported a 30% increase in requests for Arabic-speaking interpreters over the past three years, underscoring the growing need for multilingual expertise.</w:t>
      </w:r>
    </w:p>
    <w:p>
      <w:pPr>
        <w:pStyle w:val="BodyText"/>
      </w:pPr>
      <w:r>
        <w:rPr>
          <w:bCs/>
          <w:b/>
        </w:rPr>
        <w:t xml:space="preserve">Case 3: Business Negotiations</w:t>
      </w:r>
      <w:r>
        <w:br/>
      </w:r>
      <w:r>
        <w:t xml:space="preserve">Tech companies in Tel Aviv’s innovation districts frequently engage TIs to mediate between international teams and local stakeholders. The study found that interpreters with domain-specific knowledge in fields like AI and cybersecurity were particularly sought after.</w:t>
      </w:r>
    </w:p>
    <w:bookmarkEnd w:id="25"/>
    <w:bookmarkEnd w:id="26"/>
    <w:bookmarkStart w:id="28" w:name="analysis"/>
    <w:bookmarkStart w:id="27" w:name="analysis-of-findings"/>
    <w:p>
      <w:pPr>
        <w:pStyle w:val="Heading2"/>
      </w:pPr>
      <w:r>
        <w:t xml:space="preserve">Analysis of Findings</w:t>
      </w:r>
    </w:p>
    <w:p>
      <w:pPr>
        <w:pStyle w:val="FirstParagraph"/>
      </w:pPr>
      <w:r>
        <w:t xml:space="preserve">The data highlights three key challenges for TIs in Tel Aviv: (1) Balancing linguistic accuracy with cultural sensitivity, (2) Adapting to the region’s political climate, and (3) Leveraging technology while maintaining human-centric communication.</w:t>
      </w:r>
    </w:p>
    <w:p>
      <w:pPr>
        <w:pStyle w:val="BodyText"/>
      </w:pPr>
      <w:r>
        <w:t xml:space="preserve">Participants noted that mistranslations could lead to significant consequences, such as misdiagnoses in healthcare or legal missteps. Additionally, TIs must navigate the delicate relationship between Hebrew-speaking Israelis and Arabic-speaking Palestinians in Tel Aviv’s diverse neighborhoods.</w:t>
      </w:r>
    </w:p>
    <w:bookmarkEnd w:id="27"/>
    <w:bookmarkEnd w:id="28"/>
    <w:bookmarkStart w:id="29" w:name="recommendations"/>
    <w:p>
      <w:pPr>
        <w:pStyle w:val="Heading2"/>
      </w:pPr>
      <w:r>
        <w:t xml:space="preserve">Recommendations</w:t>
      </w:r>
    </w:p>
    <w:p>
      <w:pPr>
        <w:pStyle w:val="FirstParagraph"/>
      </w:pPr>
      <w:r>
        <w:t xml:space="preserve">To enhance the efficacy of TIs in Tel Aviv, this thesis proposes: (1) Mandatory cultural training for interpreters, (2) Development of a centralized TI database with language-specific expertise, and (3) Integration of AI tools to support but not replace human interpreters.</w:t>
      </w:r>
    </w:p>
    <w:p>
      <w:pPr>
        <w:pStyle w:val="BodyText"/>
      </w:pPr>
      <w:r>
        <w:t xml:space="preserve">Collaboration between academic institutions like Tel Aviv University and local organizations can ensure that TIs are equipped with both technical skills and cultural awareness. Furthermore, policymakers should prioritize funding for interpretation services in public sectors such as healthcare and education.</w:t>
      </w:r>
    </w:p>
    <w:bookmarkEnd w:id="29"/>
    <w:bookmarkStart w:id="30" w:name="conclusion"/>
    <w:p>
      <w:pPr>
        <w:pStyle w:val="Heading2"/>
      </w:pPr>
      <w:r>
        <w:t xml:space="preserve">Conclusion</w:t>
      </w:r>
    </w:p>
    <w:p>
      <w:pPr>
        <w:pStyle w:val="FirstParagraph"/>
      </w:pPr>
      <w:r>
        <w:t xml:space="preserve">This Master’s thesis underscores the pivotal role of Translator Interpreters in Israel Tel Aviv, a city defined by its linguistic diversity and global influence. By addressing the unique demands of the region, this study contributes to both academic discourse on translation studies and practical solutions for professionals in Tel Aviv. Future research should explore the long-term impact of AI integration on TI roles and expand case studies to other Israeli cities.</w:t>
      </w:r>
    </w:p>
    <w:bookmarkEnd w:id="30"/>
    <w:bookmarkStart w:id="31" w:name="references"/>
    <w:p>
      <w:pPr>
        <w:pStyle w:val="Heading2"/>
      </w:pPr>
      <w:r>
        <w:t xml:space="preserve">References</w:t>
      </w:r>
    </w:p>
    <w:p>
      <w:pPr>
        <w:numPr>
          <w:ilvl w:val="0"/>
          <w:numId w:val="1001"/>
        </w:numPr>
        <w:pStyle w:val="Compact"/>
      </w:pPr>
      <w:r>
        <w:t xml:space="preserve">Bassnett, S. (2002).</w:t>
      </w:r>
      <w:r>
        <w:t xml:space="preserve"> </w:t>
      </w:r>
      <w:r>
        <w:rPr>
          <w:iCs/>
          <w:i/>
        </w:rPr>
        <w:t xml:space="preserve">Translation Studies</w:t>
      </w:r>
      <w:r>
        <w:t xml:space="preserve">. Routledge.</w:t>
      </w:r>
    </w:p>
    <w:p>
      <w:pPr>
        <w:numPr>
          <w:ilvl w:val="0"/>
          <w:numId w:val="1001"/>
        </w:numPr>
        <w:pStyle w:val="Compact"/>
      </w:pPr>
      <w:r>
        <w:t xml:space="preserve">Gonen, O. (2015). Language Policy in Israel: A Multicultural Perspective. Journal of Language Policy, 4(3), 345–367.</w:t>
      </w:r>
    </w:p>
    <w:p>
      <w:pPr>
        <w:numPr>
          <w:ilvl w:val="0"/>
          <w:numId w:val="1001"/>
        </w:numPr>
        <w:pStyle w:val="Compact"/>
      </w:pPr>
      <w:r>
        <w:t xml:space="preserve">Herriman, B. (1997).</w:t>
      </w:r>
      <w:r>
        <w:t xml:space="preserve"> </w:t>
      </w:r>
      <w:r>
        <w:rPr>
          <w:iCs/>
          <w:i/>
        </w:rPr>
        <w:t xml:space="preserve">Translating Cultures</w:t>
      </w:r>
      <w:r>
        <w:t xml:space="preserve">. St. Jerome Publishing.</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Israel Tel Aviv</dc:title>
  <dc:creator/>
  <dc:language>en</dc:language>
  <cp:keywords/>
  <dcterms:created xsi:type="dcterms:W3CDTF">2026-07-19T05:22:02Z</dcterms:created>
  <dcterms:modified xsi:type="dcterms:W3CDTF">2026-07-19T05:22:02Z</dcterms:modified>
</cp:coreProperties>
</file>

<file path=docProps/custom.xml><?xml version="1.0" encoding="utf-8"?>
<Properties xmlns="http://schemas.openxmlformats.org/officeDocument/2006/custom-properties" xmlns:vt="http://schemas.openxmlformats.org/officeDocument/2006/docPropsVTypes"/>
</file>