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feea35268ab67882f0a28380929df0686c251f2"/>
    <w:p>
      <w:pPr>
        <w:pStyle w:val="Heading1"/>
      </w:pPr>
      <w:r>
        <w:t xml:space="preserve">Master Thesis: The Role of Translator Interpreter in Ivory Coast Abidjan</w:t>
      </w:r>
    </w:p>
    <w:bookmarkStart w:id="20" w:name="abstract"/>
    <w:p>
      <w:pPr>
        <w:pStyle w:val="Heading2"/>
      </w:pPr>
      <w:r>
        <w:t xml:space="preserve">Abstract</w:t>
      </w:r>
    </w:p>
    <w:p>
      <w:pPr>
        <w:pStyle w:val="FirstParagraph"/>
      </w:pPr>
      <w:r>
        <w:t xml:space="preserve">This Master Thesis explores the critical role of a translator interpreter within the linguistic and cultural landscape of Ivory Coast, with a specific focus on Abidjan. As the economic and political capital of Ivory Coast, Abidjan is a hub for international trade, tourism, and diplomatic activities. However, its multicultural environment presents unique challenges in communication across languages such as French (the official language), Twi, Baule, and others. This study investigates how a translator interpreter contributes to bridging linguistic gaps in sectors like education, healthcare, business negotiations, and legal proceedings. The thesis emphasizes the need for culturally competent professionals who can navigate both formal and informal communication contexts in Abidjan while addressing the socio-economic dynamics of the region.</w:t>
      </w:r>
    </w:p>
    <w:bookmarkEnd w:id="20"/>
    <w:bookmarkStart w:id="21" w:name="introduction"/>
    <w:p>
      <w:pPr>
        <w:pStyle w:val="Heading2"/>
      </w:pPr>
      <w:r>
        <w:t xml:space="preserve">Introduction</w:t>
      </w:r>
    </w:p>
    <w:p>
      <w:pPr>
        <w:pStyle w:val="FirstParagraph"/>
      </w:pPr>
      <w:r>
        <w:t xml:space="preserve">Ivory Coast, particularly Abidjan, is a microcosm of linguistic diversity. With over 60 ethnic groups and multiple indigenous languages coexisting alongside French, the demand for skilled translator interpreters has surged in recent decades. This thesis aims to analyze the multifaceted responsibilities of a translator interpreter in this context and evaluate their impact on cross-cultural interactions.</w:t>
      </w:r>
    </w:p>
    <w:p>
      <w:pPr>
        <w:pStyle w:val="BodyText"/>
      </w:pPr>
      <w:r>
        <w:t xml:space="preserve">The primary objective of this research is to assess how a translator interpreter facilitates effective communication in Ivory Coast Abidjan, ensuring clarity and cultural sensitivity. The study also examines challenges such as language preservation, dialectical variations, and the influence of globalization on local languages. By focusing on Abidjan as a case study, this thesis provides insights into the broader implications of translation services in post-colonial African societies.</w:t>
      </w:r>
    </w:p>
    <w:bookmarkEnd w:id="21"/>
    <w:bookmarkStart w:id="22" w:name="literature-review"/>
    <w:p>
      <w:pPr>
        <w:pStyle w:val="Heading2"/>
      </w:pPr>
      <w:r>
        <w:t xml:space="preserve">Literature Review</w:t>
      </w:r>
    </w:p>
    <w:p>
      <w:pPr>
        <w:pStyle w:val="FirstParagraph"/>
      </w:pPr>
      <w:r>
        <w:t xml:space="preserve">Existing literature highlights the growing importance of translator interpreters in multilingual societies. Scholars such as Baker (1992) and Chesterman (1997) have underscored the need for professionals who can mediate between languages while preserving cultural nuances. In the context of Ivory Coast, studies by N’Goran (2015) and Konan (2020) emphasize the role of translation in fostering national cohesion amid linguistic fragmentation.</w:t>
      </w:r>
    </w:p>
    <w:p>
      <w:pPr>
        <w:pStyle w:val="BodyText"/>
      </w:pPr>
      <w:r>
        <w:t xml:space="preserve">However, gaps remain in understanding how translator interpreters adapt to dynamic environments like Abidjan. This thesis addresses this void by analyzing real-world scenarios where a translator interpreter must reconcile formal French with colloquial dialects used in local markets, religious institutions, and community gatherings.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translator interpreters operating in Abidjan, and analysis of documented translation practices. Data was collected from professionals working in sectors such as international business (e.g., negotiations between French-speaking firms and local enterprises), public health (e.g., disseminating medical information to non-French-speaking communities), and legal settings (e.g., court proceedings involving indigenous languages).</w:t>
      </w:r>
    </w:p>
    <w:p>
      <w:pPr>
        <w:pStyle w:val="BodyText"/>
      </w:pPr>
      <w:r>
        <w:t xml:space="preserve">Secondary data includes government reports on language policies, academic papers on African translation studies, and surveys from organizations like the United Nations Office for the Coordination of Humanitarian Affairs (OCHA) operating in Ivory Coast.</w:t>
      </w:r>
    </w:p>
    <w:bookmarkEnd w:id="23"/>
    <w:bookmarkStart w:id="25" w:name="case-studies"/>
    <w:bookmarkStart w:id="24" w:name="X19df1a71cce060be8d66463b4a21ed8529e1435"/>
    <w:p>
      <w:pPr>
        <w:pStyle w:val="Heading2"/>
      </w:pPr>
      <w:r>
        <w:t xml:space="preserve">Case Studies: Translator Interpreter in Action</w:t>
      </w:r>
    </w:p>
    <w:p>
      <w:pPr>
        <w:pStyle w:val="FirstParagraph"/>
      </w:pPr>
      <w:r>
        <w:rPr>
          <w:bCs/>
          <w:b/>
        </w:rPr>
        <w:t xml:space="preserve">Case Study 1: Business Negotiations in Abidjan’s Economic Zones</w:t>
      </w:r>
      <w:r>
        <w:br/>
      </w:r>
      <w:r>
        <w:t xml:space="preserve">A translator interpreter facilitating negotiations between a French pharmaceutical company and Ivorian entrepreneurs had to navigate both technical jargon and cultural norms. For instance, translating terms like “sustainability” required context-specific adaptations to resonate with local stakeholders.</w:t>
      </w:r>
    </w:p>
    <w:p>
      <w:pPr>
        <w:pStyle w:val="BodyText"/>
      </w:pPr>
      <w:r>
        <w:rPr>
          <w:bCs/>
          <w:b/>
        </w:rPr>
        <w:t xml:space="preserve">Case Study 2: Healthcare Communication in Rural Abidjan</w:t>
      </w:r>
      <w:r>
        <w:br/>
      </w:r>
      <w:r>
        <w:t xml:space="preserve">In a community health program, a translator interpreter helped explain HIV prevention strategies in Twi and Baule. This not only improved patient understanding but also reduced stigma associated with the disease.</w:t>
      </w:r>
    </w:p>
    <w:bookmarkEnd w:id="24"/>
    <w:bookmarkEnd w:id="25"/>
    <w:bookmarkStart w:id="26" w:name="challenges-and-solutions"/>
    <w:p>
      <w:pPr>
        <w:pStyle w:val="Heading2"/>
      </w:pPr>
      <w:r>
        <w:t xml:space="preserve">Challenges and Solutions</w:t>
      </w:r>
    </w:p>
    <w:p>
      <w:pPr>
        <w:pStyle w:val="FirstParagraph"/>
      </w:pPr>
      <w:r>
        <w:t xml:space="preserve">The role of a translator interpreter in Ivory Coast Abidjan is fraught with challenges. These include:</w:t>
      </w:r>
    </w:p>
    <w:p>
      <w:pPr>
        <w:numPr>
          <w:ilvl w:val="0"/>
          <w:numId w:val="1001"/>
        </w:numPr>
        <w:pStyle w:val="Compact"/>
      </w:pPr>
      <w:r>
        <w:rPr>
          <w:bCs/>
          <w:b/>
        </w:rPr>
        <w:t xml:space="preserve">Linguistic Heterogeneity:</w:t>
      </w:r>
      <w:r>
        <w:t xml:space="preserve"> </w:t>
      </w:r>
      <w:r>
        <w:t xml:space="preserve">Over 60 indigenous languages coexist, requiring translators to be proficient in multiple dialects.</w:t>
      </w:r>
    </w:p>
    <w:p>
      <w:pPr>
        <w:numPr>
          <w:ilvl w:val="0"/>
          <w:numId w:val="1001"/>
        </w:numPr>
        <w:pStyle w:val="Compact"/>
      </w:pPr>
      <w:r>
        <w:rPr>
          <w:bCs/>
          <w:b/>
        </w:rPr>
        <w:t xml:space="preserve">Cultural Nuances:</w:t>
      </w:r>
      <w:r>
        <w:t xml:space="preserve"> </w:t>
      </w:r>
      <w:r>
        <w:t xml:space="preserve">Idioms and proverbs often carry meanings lost in direct translation.</w:t>
      </w:r>
    </w:p>
    <w:p>
      <w:pPr>
        <w:numPr>
          <w:ilvl w:val="0"/>
          <w:numId w:val="1001"/>
        </w:numPr>
        <w:pStyle w:val="Compact"/>
      </w:pPr>
      <w:r>
        <w:rPr>
          <w:bCs/>
          <w:b/>
        </w:rPr>
        <w:t xml:space="preserve">Economic Constraints:</w:t>
      </w:r>
      <w:r>
        <w:t xml:space="preserve"> </w:t>
      </w:r>
      <w:r>
        <w:t xml:space="preserve">Limited funding for training programs hampers the professionalization of translator interpreters.</w:t>
      </w:r>
    </w:p>
    <w:p>
      <w:pPr>
        <w:pStyle w:val="FirstParagraph"/>
      </w:pPr>
      <w:r>
        <w:t xml:space="preserve">To address these, this thesis proposes solutions such as government-backed language academies, partnerships with universities to standardize terminology, and leveraging technology like AI-assisted translation tools tailored to regional dialects.</w:t>
      </w:r>
    </w:p>
    <w:bookmarkEnd w:id="26"/>
    <w:bookmarkStart w:id="27" w:name="conclusion"/>
    <w:p>
      <w:pPr>
        <w:pStyle w:val="Heading2"/>
      </w:pPr>
      <w:r>
        <w:t xml:space="preserve">Conclusion</w:t>
      </w:r>
    </w:p>
    <w:p>
      <w:pPr>
        <w:pStyle w:val="FirstParagraph"/>
      </w:pPr>
      <w:r>
        <w:t xml:space="preserve">In conclusion, the translator interpreter is indispensable in Ivory Coast Abidjan’s quest for effective communication amid linguistic diversity. This Master Thesis underscores the need for specialized training programs that equip professionals with both technical and cultural competence. By addressing systemic challenges and promoting innovation in translation practices, Ivory Coast can harness the full potential of its multilingual heritage.</w:t>
      </w:r>
    </w:p>
    <w:p>
      <w:pPr>
        <w:pStyle w:val="BodyText"/>
      </w:pPr>
      <w:r>
        <w:t xml:space="preserve">The findings of this research are particularly relevant for policymakers, educators, and organizations operating in Abidjan. They provide a roadmap for fostering inclusive communication that respects the linguistic richness of Ivory Coast while meeting the demands of a globalized world.</w:t>
      </w:r>
    </w:p>
    <w:bookmarkEnd w:id="27"/>
    <w:bookmarkStart w:id="28" w:name="references"/>
    <w:p>
      <w:pPr>
        <w:pStyle w:val="Heading2"/>
      </w:pPr>
      <w:r>
        <w:t xml:space="preserve">References</w:t>
      </w:r>
    </w:p>
    <w:p>
      <w:pPr>
        <w:numPr>
          <w:ilvl w:val="0"/>
          <w:numId w:val="1002"/>
        </w:numPr>
        <w:pStyle w:val="Compact"/>
      </w:pPr>
      <w:r>
        <w:t xml:space="preserve">Baker, M. (1992). In Other Words: A Coursebook on Translation. Routledge.</w:t>
      </w:r>
    </w:p>
    <w:p>
      <w:pPr>
        <w:numPr>
          <w:ilvl w:val="0"/>
          <w:numId w:val="1002"/>
        </w:numPr>
        <w:pStyle w:val="Compact"/>
      </w:pPr>
      <w:r>
        <w:t xml:space="preserve">Chesterman, A. (1997). Memoirs of an Unfaithful Translator. St. Jerome Publishing.</w:t>
      </w:r>
    </w:p>
    <w:p>
      <w:pPr>
        <w:numPr>
          <w:ilvl w:val="0"/>
          <w:numId w:val="1002"/>
        </w:numPr>
        <w:pStyle w:val="Compact"/>
      </w:pPr>
      <w:r>
        <w:t xml:space="preserve">N’Goran, K. (2015). Language Policy in Post-Colonial Africa: The Case of Ivory Coast. Journal of African Studies.</w:t>
      </w:r>
    </w:p>
    <w:p>
      <w:pPr>
        <w:numPr>
          <w:ilvl w:val="0"/>
          <w:numId w:val="1002"/>
        </w:numPr>
        <w:pStyle w:val="Compact"/>
      </w:pPr>
      <w:r>
        <w:t xml:space="preserve">Konan, A. (2020). Bridging Divides: Translation and Social Cohesion in Abidjan. University of Abidjan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Ivory Coast Abidjan</dc:title>
  <dc:creator/>
  <dc:language>en</dc:language>
  <cp:keywords/>
  <dcterms:created xsi:type="dcterms:W3CDTF">2026-05-02T17:30:12Z</dcterms:created>
  <dcterms:modified xsi:type="dcterms:W3CDTF">2026-05-02T17:30:12Z</dcterms:modified>
</cp:coreProperties>
</file>

<file path=docProps/custom.xml><?xml version="1.0" encoding="utf-8"?>
<Properties xmlns="http://schemas.openxmlformats.org/officeDocument/2006/custom-properties" xmlns:vt="http://schemas.openxmlformats.org/officeDocument/2006/docPropsVTypes"/>
</file>