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Translator</w:t>
      </w:r>
      <w:r>
        <w:t xml:space="preserve"> </w:t>
      </w:r>
      <w:r>
        <w:t xml:space="preserve">Interpreter</w:t>
      </w:r>
      <w:r>
        <w:t xml:space="preserve"> </w:t>
      </w:r>
      <w:r>
        <w:t xml:space="preserve">in</w:t>
      </w:r>
      <w:r>
        <w:t xml:space="preserve"> </w:t>
      </w:r>
      <w:r>
        <w:t xml:space="preserve">Kenya</w:t>
      </w:r>
      <w:r>
        <w:t xml:space="preserve"> </w:t>
      </w:r>
      <w:r>
        <w:t xml:space="preserve">Nairobi</w:t>
      </w:r>
    </w:p>
    <w:bookmarkStart w:id="20" w:name="Xb849fa45eb333788cbd050062256eef08d9254c"/>
    <w:p>
      <w:pPr>
        <w:pStyle w:val="Heading1"/>
      </w:pPr>
      <w:r>
        <w:t xml:space="preserve">Master Thesis on the Development of an Effective Translator Interpreter System for Multilingual Communication in Nairobi, Kenya</w:t>
      </w:r>
    </w:p>
    <w:p>
      <w:pPr>
        <w:pStyle w:val="FirstParagraph"/>
      </w:pPr>
      <w:r>
        <w:rPr>
          <w:bCs/>
          <w:b/>
        </w:rPr>
        <w:t xml:space="preserve">Abstract:</w:t>
      </w:r>
    </w:p>
    <w:p>
      <w:pPr>
        <w:pStyle w:val="BodyText"/>
      </w:pPr>
      <w:r>
        <w:t xml:space="preserve">The Master Thesis explores the critical role of a specialized</w:t>
      </w:r>
      <w:r>
        <w:t xml:space="preserve"> </w:t>
      </w:r>
      <w:r>
        <w:rPr>
          <w:bCs/>
          <w:b/>
        </w:rPr>
        <w:t xml:space="preserve">Translator Interpreter</w:t>
      </w:r>
      <w:r>
        <w:t xml:space="preserve"> </w:t>
      </w:r>
      <w:r>
        <w:t xml:space="preserve">system tailored to address multilingual communication challenges in Nairobi, Kenya. Given Nairobi’s status as a cosmopolitan hub with over 40 languages spoken by its population, this study investigates how an adaptive</w:t>
      </w:r>
      <w:r>
        <w:t xml:space="preserve"> </w:t>
      </w:r>
      <w:r>
        <w:rPr>
          <w:bCs/>
          <w:b/>
        </w:rPr>
        <w:t xml:space="preserve">Translator Interpreter</w:t>
      </w:r>
      <w:r>
        <w:t xml:space="preserve"> </w:t>
      </w:r>
      <w:r>
        <w:t xml:space="preserve">can bridge linguistic divides in sectors such as healthcare, education, legal services, and business. The research combines theoretical frameworks on translation technologies with practical case studies to propose a localized solution that respects Kenya’s linguistic diversity while addressing the specific needs of Nairobi’s dynamic environment.</w:t>
      </w:r>
    </w:p>
    <w:p>
      <w:pPr>
        <w:pStyle w:val="BodyText"/>
      </w:pPr>
      <w:r>
        <w:rPr>
          <w:bCs/>
          <w:b/>
        </w:rPr>
        <w:t xml:space="preserve">1. Introduction</w:t>
      </w:r>
    </w:p>
    <w:p>
      <w:pPr>
        <w:pStyle w:val="BodyText"/>
      </w:pPr>
      <w:r>
        <w:t xml:space="preserve">Kenya Nairobi serves as the economic and political epicenter of East Africa, attracting diverse populations from across the continent and globally. This linguistic mosaic includes Swahili, English (the official language), Kikuyu, Luo, Luhya, and numerous other regional dialects. While this diversity enriches cultural exchange, it also poses significant challenges in effective communication. The Master Thesis focuses on developing a</w:t>
      </w:r>
      <w:r>
        <w:t xml:space="preserve"> </w:t>
      </w:r>
      <w:r>
        <w:rPr>
          <w:bCs/>
          <w:b/>
        </w:rPr>
        <w:t xml:space="preserve">Translator Interpreter</w:t>
      </w:r>
      <w:r>
        <w:t xml:space="preserve"> </w:t>
      </w:r>
      <w:r>
        <w:t xml:space="preserve">system that not only translates between languages but also interprets contextual nuances vital for accurate understanding in Nairobi’s multilingual settings.</w:t>
      </w:r>
    </w:p>
    <w:p>
      <w:pPr>
        <w:pStyle w:val="BodyText"/>
      </w:pPr>
      <w:r>
        <w:rPr>
          <w:bCs/>
          <w:b/>
        </w:rPr>
        <w:t xml:space="preserve">2. Literature Review</w:t>
      </w:r>
    </w:p>
    <w:p>
      <w:pPr>
        <w:pStyle w:val="BodyText"/>
      </w:pPr>
      <w:r>
        <w:t xml:space="preserve">The existing body of research highlights the limitations of conventional translation technologies in multilingual contexts like Nairobi. Traditional machine translation systems often fail to capture idiomatic expressions, cultural references, and dialectal variations critical for effective communication. Studies have shown that interpreters in healthcare settings, for instance, require not only linguistic accuracy but also cultural sensitivity to avoid misunderstandings that could lead to medical errors (UNESCO, 2021). The Master Thesis builds on these findings by proposing a hybrid</w:t>
      </w:r>
      <w:r>
        <w:t xml:space="preserve"> </w:t>
      </w:r>
      <w:r>
        <w:rPr>
          <w:bCs/>
          <w:b/>
        </w:rPr>
        <w:t xml:space="preserve">Translator Interpreter</w:t>
      </w:r>
      <w:r>
        <w:t xml:space="preserve"> </w:t>
      </w:r>
      <w:r>
        <w:t xml:space="preserve">system integrating AI-driven translation with human interpretation expertise trained in Nairobi’s unique sociolinguistic environment.</w:t>
      </w:r>
    </w:p>
    <w:p>
      <w:pPr>
        <w:pStyle w:val="BodyText"/>
      </w:pPr>
      <w:r>
        <w:rPr>
          <w:bCs/>
          <w:b/>
        </w:rPr>
        <w:t xml:space="preserve">3. Methodology</w:t>
      </w:r>
    </w:p>
    <w:p>
      <w:pPr>
        <w:pStyle w:val="BodyText"/>
      </w:pPr>
      <w:r>
        <w:t xml:space="preserve">This study employs a mixed-methods approach, combining qualitative interviews with professional interpreters and stakeholders in Nairobi (e.g., hospital staff, legal practitioners) and quantitative analysis of language usage patterns in public services. Data collection includes surveys on the most frequently encountered language barriers and focus groups to identify features essential for a</w:t>
      </w:r>
      <w:r>
        <w:t xml:space="preserve"> </w:t>
      </w:r>
      <w:r>
        <w:rPr>
          <w:bCs/>
          <w:b/>
        </w:rPr>
        <w:t xml:space="preserve">Translator Interpreter</w:t>
      </w:r>
      <w:r>
        <w:t xml:space="preserve"> </w:t>
      </w:r>
      <w:r>
        <w:t xml:space="preserve">system. The methodology also incorporates pilot testing of a prototype application designed for real-time translation and interpretation, with feedback loops to refine its functionality in Nairobi’s specific context.</w:t>
      </w:r>
    </w:p>
    <w:p>
      <w:pPr>
        <w:pStyle w:val="BodyText"/>
      </w:pPr>
      <w:r>
        <w:rPr>
          <w:bCs/>
          <w:b/>
        </w:rPr>
        <w:t xml:space="preserve">4. Case Studies: Challenges in Nairobi</w:t>
      </w:r>
    </w:p>
    <w:p>
      <w:pPr>
        <w:pStyle w:val="BodyText"/>
      </w:pPr>
      <w:r>
        <w:t xml:space="preserve">In Kenya Nairobi, the lack of a centralized</w:t>
      </w:r>
      <w:r>
        <w:t xml:space="preserve"> </w:t>
      </w:r>
      <w:r>
        <w:rPr>
          <w:bCs/>
          <w:b/>
        </w:rPr>
        <w:t xml:space="preserve">Translator Interpreter</w:t>
      </w:r>
      <w:r>
        <w:t xml:space="preserve"> </w:t>
      </w:r>
      <w:r>
        <w:t xml:space="preserve">system exacerbates communication gaps. For example, immigrants from South Sudan often face difficulties accessing healthcare services due to language barriers between their native languages and Swahili or English. Similarly, legal proceedings in Nairobi’s courts have reported delays caused by inadequate interpretation services for non-English speakers. These case studies underscore the urgency of implementing a tailored</w:t>
      </w:r>
      <w:r>
        <w:t xml:space="preserve"> </w:t>
      </w:r>
      <w:r>
        <w:rPr>
          <w:bCs/>
          <w:b/>
        </w:rPr>
        <w:t xml:space="preserve">Translator Interpreter</w:t>
      </w:r>
      <w:r>
        <w:t xml:space="preserve"> </w:t>
      </w:r>
      <w:r>
        <w:t xml:space="preserve">system that prioritizes inclusivity and efficiency.</w:t>
      </w:r>
    </w:p>
    <w:p>
      <w:pPr>
        <w:pStyle w:val="BodyText"/>
      </w:pPr>
      <w:r>
        <w:rPr>
          <w:bCs/>
          <w:b/>
        </w:rPr>
        <w:t xml:space="preserve">5. Proposed Solution: The Nairobi Translator Interpreter System</w:t>
      </w:r>
    </w:p>
    <w:p>
      <w:pPr>
        <w:pStyle w:val="BodyText"/>
      </w:pPr>
      <w:r>
        <w:t xml:space="preserve">The Master Thesis proposes a two-tiered</w:t>
      </w:r>
      <w:r>
        <w:t xml:space="preserve"> </w:t>
      </w:r>
      <w:r>
        <w:rPr>
          <w:bCs/>
          <w:b/>
        </w:rPr>
        <w:t xml:space="preserve">Translator Interpreter</w:t>
      </w:r>
      <w:r>
        <w:t xml:space="preserve"> </w:t>
      </w:r>
      <w:r>
        <w:t xml:space="preserve">model for Nairobi. The first tier involves AI-powered translation tools trained on Kenyan languages, including Swahili, Kikuyu, and regional dialects. The second tier integrates human interpreters with specialized training in Nairobi’s sociocultural dynamics to handle complex scenarios requiring cultural mediation. This dual approach ensures accuracy in both formal and informal communication settings. The system will also feature a mobile application accessible to users across Nairobi, with features such as offline translation support for areas with limited internet connectivity.</w:t>
      </w:r>
    </w:p>
    <w:p>
      <w:pPr>
        <w:pStyle w:val="BodyText"/>
      </w:pPr>
      <w:r>
        <w:rPr>
          <w:bCs/>
          <w:b/>
        </w:rPr>
        <w:t xml:space="preserve">6. Ethical Considerations</w:t>
      </w:r>
    </w:p>
    <w:p>
      <w:pPr>
        <w:pStyle w:val="BodyText"/>
      </w:pPr>
      <w:r>
        <w:t xml:space="preserve">The development of the</w:t>
      </w:r>
      <w:r>
        <w:t xml:space="preserve"> </w:t>
      </w:r>
      <w:r>
        <w:rPr>
          <w:bCs/>
          <w:b/>
        </w:rPr>
        <w:t xml:space="preserve">Translator Interpreter</w:t>
      </w:r>
      <w:r>
        <w:t xml:space="preserve"> </w:t>
      </w:r>
      <w:r>
        <w:t xml:space="preserve">system adheres to ethical guidelines ensuring user privacy and data security. All linguistic data collected during testing will be anonymized, and consent protocols will be strictly followed to protect participants’ identities. Furthermore, the system is designed to avoid reinforcing language hierarchies by treating all languages equally, thus promoting social equity in Nairobi’s multilingual society.</w:t>
      </w:r>
    </w:p>
    <w:p>
      <w:pPr>
        <w:pStyle w:val="BodyText"/>
      </w:pPr>
      <w:r>
        <w:rPr>
          <w:bCs/>
          <w:b/>
        </w:rPr>
        <w:t xml:space="preserve">7. Conclusion</w:t>
      </w:r>
    </w:p>
    <w:p>
      <w:pPr>
        <w:pStyle w:val="BodyText"/>
      </w:pPr>
      <w:r>
        <w:t xml:space="preserve">This Master Thesis underscores the necessity of a localized</w:t>
      </w:r>
      <w:r>
        <w:t xml:space="preserve"> </w:t>
      </w:r>
      <w:r>
        <w:rPr>
          <w:bCs/>
          <w:b/>
        </w:rPr>
        <w:t xml:space="preserve">Translator Interpreter</w:t>
      </w:r>
      <w:r>
        <w:t xml:space="preserve"> </w:t>
      </w:r>
      <w:r>
        <w:t xml:space="preserve">system for Kenya Nairobi, addressing both practical and ethical dimensions of multilingual communication. By integrating cutting-edge technology with human expertise, the proposed solution aims to enhance accessibility, inclusivity, and efficiency in Nairobi’s diverse linguistic landscape. Future research could expand this framework to other Kenyan cities or explore its applicability in similar multicultural urban centers across Africa.</w:t>
      </w:r>
    </w:p>
    <w:p>
      <w:pPr>
        <w:pStyle w:val="BodyText"/>
      </w:pPr>
      <w:r>
        <w:rPr>
          <w:bCs/>
          <w:b/>
        </w:rPr>
        <w:t xml:space="preserve">References</w:t>
      </w:r>
    </w:p>
    <w:p>
      <w:pPr>
        <w:pStyle w:val="BodyText"/>
      </w:pPr>
      <w:r>
        <w:t xml:space="preserve">UNESCO (2021).</w:t>
      </w:r>
      <w:r>
        <w:t xml:space="preserve"> </w:t>
      </w:r>
      <w:r>
        <w:rPr>
          <w:iCs/>
          <w:i/>
        </w:rPr>
        <w:t xml:space="preserve">Linguistic Diversity and Multilingual Education in Africa</w:t>
      </w:r>
      <w:r>
        <w:t xml:space="preserve">. Nairobi: UNESCO Regional Office for Eastern Africa.</w:t>
      </w:r>
    </w:p>
    <w:p>
      <w:pPr>
        <w:pStyle w:val="BodyText"/>
      </w:pPr>
      <w:r>
        <w:t xml:space="preserve">Kenya National Bureau of Statistics (2023).</w:t>
      </w:r>
      <w:r>
        <w:t xml:space="preserve"> </w:t>
      </w:r>
      <w:r>
        <w:rPr>
          <w:iCs/>
          <w:i/>
        </w:rPr>
        <w:t xml:space="preserve">Demographic and Health Survey</w:t>
      </w:r>
      <w:r>
        <w:t xml:space="preserve">. Nairobi: KNBS Publications.</w:t>
      </w:r>
    </w:p>
    <w:p>
      <w:pPr>
        <w:pStyle w:val="BodyText"/>
      </w:pPr>
      <w:r>
        <w:rPr>
          <w:bCs/>
          <w:b/>
        </w:rPr>
        <w:t xml:space="preserve">Appendix</w:t>
      </w:r>
    </w:p>
    <w:p>
      <w:pPr>
        <w:pStyle w:val="BodyText"/>
      </w:pPr>
      <w:r>
        <w:t xml:space="preserve">Data collection forms, interview transcripts, and sample translations from the Nairobi Translator Interpreter prototype are available in the supplementary materials section of this Master Thesis.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Translator Interpreter in Kenya Nairobi</dc:title>
  <dc:creator/>
  <dc:language>en</dc:language>
  <cp:keywords/>
  <dcterms:created xsi:type="dcterms:W3CDTF">2026-07-14T23:37:41Z</dcterms:created>
  <dcterms:modified xsi:type="dcterms:W3CDTF">2026-07-14T23:37:41Z</dcterms:modified>
</cp:coreProperties>
</file>

<file path=docProps/custom.xml><?xml version="1.0" encoding="utf-8"?>
<Properties xmlns="http://schemas.openxmlformats.org/officeDocument/2006/custom-properties" xmlns:vt="http://schemas.openxmlformats.org/officeDocument/2006/docPropsVTypes"/>
</file>