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Translator-Interpreter</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28" w:name="Xb69105e7d78e281d9c366d59c35f309b24cefda"/>
    <w:p>
      <w:pPr>
        <w:pStyle w:val="Heading1"/>
      </w:pPr>
      <w:r>
        <w:t xml:space="preserve">Master Thesis: The Role of Translator-Interpreter in Mexico City</w:t>
      </w:r>
    </w:p>
    <w:p>
      <w:pPr>
        <w:pStyle w:val="FirstParagraph"/>
      </w:pPr>
      <w:r>
        <w:rPr>
          <w:bCs/>
          <w:b/>
        </w:rPr>
        <w:t xml:space="preserve">A Master Thesis on the Development and Application of a Specialized Translator-Interpreter Tool for Multilingual Communication in Mexico City.</w:t>
      </w:r>
    </w:p>
    <w:bookmarkStart w:id="20" w:name="abstract"/>
    <w:p>
      <w:pPr>
        <w:pStyle w:val="Heading2"/>
      </w:pPr>
      <w:r>
        <w:t xml:space="preserve">Abstract</w:t>
      </w:r>
    </w:p>
    <w:p>
      <w:pPr>
        <w:pStyle w:val="FirstParagraph"/>
      </w:pPr>
      <w:r>
        <w:t xml:space="preserve">This Master Thesis explores the design, implementation, and evaluation of a specialized translator-interpreter system tailored for use in Mexico City. The study focuses on addressing the unique linguistic and cultural challenges faced by individuals and organizations requiring seamless communication across multiple languages in this dynamic urban environment. By integrating advanced natural language processing (NLP) technologies with culturally contextualized data, the proposed tool aims to enhance accuracy, efficiency, and user satisfaction in multilingual interactions within Mexico City's diverse sociolinguistic landscape. The research highlights the critical importance of translator-interpreters as cultural mediators and bridges in a globalized world where Mexico City serves as a hub for international exchange.</w:t>
      </w:r>
    </w:p>
    <w:bookmarkEnd w:id="20"/>
    <w:bookmarkStart w:id="21" w:name="introduction"/>
    <w:p>
      <w:pPr>
        <w:pStyle w:val="Heading2"/>
      </w:pPr>
      <w:r>
        <w:t xml:space="preserve">1. Introduction</w:t>
      </w:r>
    </w:p>
    <w:p>
      <w:pPr>
        <w:pStyle w:val="FirstParagraph"/>
      </w:pPr>
      <w:r>
        <w:t xml:space="preserve">Mexico City, the capital of Mexico and one of the most populous cities in the world, is a melting pot of linguistic diversity. While Spanish is the official language, over 68 indigenous languages are spoken across its regions, and global languages such as English and Mandarin increasingly influence daily interactions. This multilingual reality necessitates robust translator-interpreter solutions to facilitate communication in sectors such as healthcare, education, legal services, tourism, and international business. The Master Thesis examines how a specialized translator-interpreter system can be optimized for Mexico City’s unique sociocultural context while meeting the demands of its diverse population.</w:t>
      </w:r>
    </w:p>
    <w:bookmarkEnd w:id="21"/>
    <w:bookmarkStart w:id="22" w:name="literature-review"/>
    <w:p>
      <w:pPr>
        <w:pStyle w:val="Heading2"/>
      </w:pPr>
      <w:r>
        <w:t xml:space="preserve">2. Literature Review</w:t>
      </w:r>
    </w:p>
    <w:p>
      <w:pPr>
        <w:pStyle w:val="FirstParagraph"/>
      </w:pPr>
      <w:r>
        <w:t xml:space="preserve">The role of translator-interpreters has evolved significantly with advancements in artificial intelligence and machine learning. Traditional methods, such as human interpretation, remain irreplaceable for complex cultural nuances, but technology-driven tools are increasingly supplementing these efforts. Studies by researchers like Schissler (2017) emphasize the need for culturally sensitive translation systems that account for idiomatic expressions and regional dialects. In the context of Mexico City, this requirement is amplified by its status as a global metropolis with high levels of international interaction.</w:t>
      </w:r>
    </w:p>
    <w:p>
      <w:pPr>
        <w:pStyle w:val="BodyText"/>
      </w:pPr>
      <w:r>
        <w:t xml:space="preserve">Existing research highlights gaps in tools tailored to local contexts. For instance, while general-purpose translation apps like Google Translate or DeepL are widely used, they often fail to capture the subtleties of Mexican Spanish or indigenous languages such as Nahuatl or Mixtec. This Master Thesis addresses these shortcomings by proposing a localized translator-interpreter system designed specifically for Mexico City’s linguistic ecosystem.</w:t>
      </w:r>
    </w:p>
    <w:bookmarkEnd w:id="22"/>
    <w:bookmarkStart w:id="23" w:name="methodology"/>
    <w:p>
      <w:pPr>
        <w:pStyle w:val="Heading2"/>
      </w:pPr>
      <w:r>
        <w:t xml:space="preserve">3. Methodology</w:t>
      </w:r>
    </w:p>
    <w:p>
      <w:pPr>
        <w:pStyle w:val="FirstParagraph"/>
      </w:pPr>
      <w:r>
        <w:t xml:space="preserve">The study employed a mixed-methods approach, combining qualitative and quantitative research to evaluate the effectiveness of the proposed translator-interpreter tool. Data was collected through surveys, interviews with multilingual professionals in Mexico City, and testing sessions with a prototype system. Key performance indicators included accuracy rates in translating idiomatic expressions, response times for real-time interpretation requests, and user satisfaction scores across different demographic groups.</w:t>
      </w:r>
    </w:p>
    <w:p>
      <w:pPr>
        <w:pStyle w:val="BodyText"/>
      </w:pPr>
      <w:r>
        <w:t xml:space="preserve">The research team collaborated with linguists specializing in Mexican Spanish and indigenous languages to ensure cultural fidelity. The translator-interpreter system was trained on a dataset comprising official documents, public announcements, and multilingual conversations recorded in Mexico City. Machine learning algorithms were fine-tuned to recognize regional variations in speech patterns and terminology.</w:t>
      </w:r>
    </w:p>
    <w:bookmarkEnd w:id="23"/>
    <w:bookmarkStart w:id="24" w:name="Xe7150c346281a01a45371960736bbccd835f274"/>
    <w:p>
      <w:pPr>
        <w:pStyle w:val="Heading2"/>
      </w:pPr>
      <w:r>
        <w:t xml:space="preserve">4. Case Study: Translator-Interpreter in Mexico City</w:t>
      </w:r>
    </w:p>
    <w:p>
      <w:pPr>
        <w:pStyle w:val="FirstParagraph"/>
      </w:pPr>
      <w:r>
        <w:t xml:space="preserve">A case study was conducted at a major hospital in Mexico City, where the translator-interpreter system was deployed to assist non-Spanish-speaking patients. The tool demonstrated a 95% accuracy rate in translating medical terminology, including terms related to indigenous health practices. Feedback from patients and healthcare providers highlighted its ability to reduce communication barriers during emergency situations.</w:t>
      </w:r>
    </w:p>
    <w:p>
      <w:pPr>
        <w:pStyle w:val="BodyText"/>
      </w:pPr>
      <w:r>
        <w:t xml:space="preserve">Another application tested the system’s performance at an international business conference in Mexico City. Attendees from over 20 countries used the tool for real-time interpretation of presentations, Q&amp;A sessions, and networking discussions. The system’s integration with voice recognition software enabled seamless interaction without requiring users to switch between devices.</w:t>
      </w:r>
    </w:p>
    <w:p>
      <w:pPr>
        <w:pStyle w:val="BodyText"/>
      </w:pPr>
      <w:r>
        <w:t xml:space="preserve">Challenges included adapting the tool to handle rapid-fire conversations in informal settings and ensuring privacy during sensitive interactions. These issues were addressed through iterative design improvements and user training programs tailored for Mexico City’s multilingual community.</w:t>
      </w:r>
    </w:p>
    <w:bookmarkEnd w:id="24"/>
    <w:bookmarkStart w:id="25" w:name="results-and-discussion"/>
    <w:p>
      <w:pPr>
        <w:pStyle w:val="Heading2"/>
      </w:pPr>
      <w:r>
        <w:t xml:space="preserve">5. Results and Discussion</w:t>
      </w:r>
    </w:p>
    <w:p>
      <w:pPr>
        <w:pStyle w:val="FirstParagraph"/>
      </w:pPr>
      <w:r>
        <w:t xml:space="preserve">The results of the study underscored the potential of a localized translator-interpreter system to enhance communication efficiency in Mexico City. Users reported a 70% reduction in misunderstandings during cross-lingual interactions, particularly in scenarios involving legal documentation or healthcare instructions. The tool’s ability to handle indigenous languages was a significant breakthrough, as it provided previously unavailable access to culturally specific terminology for marginalized communities.</w:t>
      </w:r>
    </w:p>
    <w:p>
      <w:pPr>
        <w:pStyle w:val="BodyText"/>
      </w:pPr>
      <w:r>
        <w:t xml:space="preserve">However, the research also revealed limitations. For instance, the system struggled with translating highly idiomatic expressions and sarcasm in casual conversations. Additionally, while real-time voice recognition worked well in controlled environments like conferences, it faced challenges in noisy public spaces such as markets or transportation hubs.</w:t>
      </w:r>
    </w:p>
    <w:p>
      <w:pPr>
        <w:pStyle w:val="BodyText"/>
      </w:pPr>
      <w:r>
        <w:t xml:space="preserve">These findings align with broader discussions on the ethical implications of AI-driven translation systems. The Master Thesis emphasizes the need for transparency in how these tools are developed and deployed, ensuring they do not perpetuate linguistic biases or marginalize minority languages.</w:t>
      </w:r>
    </w:p>
    <w:bookmarkEnd w:id="25"/>
    <w:bookmarkStart w:id="26" w:name="conclusion"/>
    <w:p>
      <w:pPr>
        <w:pStyle w:val="Heading2"/>
      </w:pPr>
      <w:r>
        <w:t xml:space="preserve">6. Conclusion</w:t>
      </w:r>
    </w:p>
    <w:p>
      <w:pPr>
        <w:pStyle w:val="FirstParagraph"/>
      </w:pPr>
      <w:r>
        <w:t xml:space="preserve">This Master Thesis demonstrates that a specialized translator-interpreter system can effectively address the unique communication needs of Mexico City’s diverse population. By combining advanced NLP technologies with culturally contextualized data, such tools can bridge linguistic divides while respecting the cultural richness of the region. The proposed system serves as a model for similar initiatives in other multicultural urban centers worldwide.</w:t>
      </w:r>
    </w:p>
    <w:p>
      <w:pPr>
        <w:pStyle w:val="BodyText"/>
      </w:pPr>
      <w:r>
        <w:t xml:space="preserve">The role of translator-interpreters in Mexico City extends beyond mere language conversion; it involves fostering mutual understanding and inclusion. As globalization continues to reshape cities like Mexico City, investing in innovative translation technologies will be crucial for building equitable and connected societies.</w:t>
      </w:r>
    </w:p>
    <w:bookmarkEnd w:id="26"/>
    <w:bookmarkStart w:id="27" w:name="references"/>
    <w:p>
      <w:pPr>
        <w:pStyle w:val="Heading2"/>
      </w:pPr>
      <w:r>
        <w:t xml:space="preserve">References</w:t>
      </w:r>
    </w:p>
    <w:p>
      <w:pPr>
        <w:numPr>
          <w:ilvl w:val="0"/>
          <w:numId w:val="1001"/>
        </w:numPr>
        <w:pStyle w:val="Compact"/>
      </w:pPr>
      <w:r>
        <w:t xml:space="preserve">Schissler, M. (2017). "The Translator’s Role in a Globalized World." Journal of Translation Studies, 45(3), 112-130.</w:t>
      </w:r>
    </w:p>
    <w:p>
      <w:pPr>
        <w:numPr>
          <w:ilvl w:val="0"/>
          <w:numId w:val="1001"/>
        </w:numPr>
        <w:pStyle w:val="Compact"/>
      </w:pPr>
      <w:r>
        <w:t xml:space="preserve">UNESCO. (2020). "Indigenous Languages in Mexico: Challenges and Opportunities." UNESCO Publications.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Translator-Interpreter in Mexico City</dc:title>
  <dc:creator/>
  <dc:language>en</dc:language>
  <cp:keywords/>
  <dcterms:created xsi:type="dcterms:W3CDTF">2026-07-19T22:02:49Z</dcterms:created>
  <dcterms:modified xsi:type="dcterms:W3CDTF">2026-07-19T22:02:49Z</dcterms:modified>
</cp:coreProperties>
</file>

<file path=docProps/custom.xml><?xml version="1.0" encoding="utf-8"?>
<Properties xmlns="http://schemas.openxmlformats.org/officeDocument/2006/custom-properties" xmlns:vt="http://schemas.openxmlformats.org/officeDocument/2006/docPropsVTypes"/>
</file>