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70e47e0b3ac4d65b2dc0ac301f2637cdae73961"/>
    <w:p>
      <w:pPr>
        <w:pStyle w:val="Heading1"/>
      </w:pPr>
      <w:r>
        <w:t xml:space="preserve">Master Thesis: The Role and Challenges of Translator Interpreters in Myanmar Yangon</w:t>
      </w:r>
    </w:p>
    <w:bookmarkStart w:id="20" w:name="abstract"/>
    <w:p>
      <w:pPr>
        <w:pStyle w:val="Heading2"/>
      </w:pPr>
      <w:r>
        <w:t xml:space="preserve">Abstract</w:t>
      </w:r>
    </w:p>
    <w:p>
      <w:pPr>
        <w:pStyle w:val="FirstParagraph"/>
      </w:pPr>
      <w:r>
        <w:t xml:space="preserve">This Master Thesis investigates the critical role of translator interpreters in the multicultural and multilingual context of Myanmar's capital, Yangon. As a hub for trade, education, and tourism in Southeast Asia, Yangon presents unique challenges and opportunities for professionals navigating language barriers. This study explores how translator interpreters contribute to cross-cultural communication while addressing linguistic diversity, economic dynamics, and sociocultural nuances specific to Myanmar. By analyzing case studies and existing literature on translation services in Yangon, this thesis aims to highlight the importance of professional training, ethical standards, and technological integration in enhancing the efficacy of translation work in this region.</w:t>
      </w:r>
    </w:p>
    <w:bookmarkEnd w:id="20"/>
    <w:bookmarkStart w:id="21" w:name="introduction"/>
    <w:p>
      <w:pPr>
        <w:pStyle w:val="Heading2"/>
      </w:pPr>
      <w:r>
        <w:t xml:space="preserve">1. Introduction</w:t>
      </w:r>
    </w:p>
    <w:p>
      <w:pPr>
        <w:pStyle w:val="FirstParagraph"/>
      </w:pPr>
      <w:r>
        <w:t xml:space="preserve">Myanmar's capital city, Yangon (formerly Rangoon), is a vibrant metropolis where over 130 ethnic groups coexist, speaking more than 80 languages. This linguistic diversity poses significant challenges for businesses, government institutions, and international organizations operating in the region. A Master Thesis on translator interpreters in Yangon must therefore address not only the technical aspects of language translation but also the sociocultural complexities inherent to Myanmar's unique context.</w:t>
      </w:r>
    </w:p>
    <w:p>
      <w:pPr>
        <w:pStyle w:val="BodyText"/>
      </w:pPr>
      <w:r>
        <w:t xml:space="preserve">The role of a translator interpreter extends beyond mere language conversion; it involves mediating cultural expectations, resolving misunderstandings, and ensuring effective communication across contexts. In Yangon, where English is widely used for business and international relations alongside Burmese as the official language, the demand for skilled translator interpreters has surged. This thesis explores how these professionals navigate this dynamic environment while contributing to Myanmar's socio-economic development.</w:t>
      </w:r>
    </w:p>
    <w:bookmarkEnd w:id="21"/>
    <w:bookmarkStart w:id="22" w:name="linguistic-landscape-of-yangon"/>
    <w:p>
      <w:pPr>
        <w:pStyle w:val="Heading2"/>
      </w:pPr>
      <w:r>
        <w:t xml:space="preserve">2. Linguistic Landscape of Yangon</w:t>
      </w:r>
    </w:p>
    <w:p>
      <w:pPr>
        <w:pStyle w:val="FirstParagraph"/>
      </w:pPr>
      <w:r>
        <w:t xml:space="preserve">Yangon's linguistic diversity reflects its history as a colonial trade center and its current status as the economic heart of Myanmar. Burmese is the de facto lingua franca, but English, Chinese, Indian languages (e.g., Hindi and Bengali), and regional dialects like Shan or Karen are also commonly spoken. For example, in business settings such as the Yangon Stock Exchange or international trade fairs held at the Myanmar Trade Centre, translator interpreters must seamlessly switch between languages to facilitate negotiations.</w:t>
      </w:r>
    </w:p>
    <w:p>
      <w:pPr>
        <w:pStyle w:val="BodyText"/>
      </w:pPr>
      <w:r>
        <w:t xml:space="preserve">This linguistic mosaic necessitates a deep understanding of both formal and informal communication styles. A Master Thesis on this topic must emphasize the need for translator interpreters to be culturally competent, capable of interpreting not only words but also gestures, humor, and non-verbal cues unique to Myanmar's culture.</w:t>
      </w:r>
    </w:p>
    <w:bookmarkEnd w:id="22"/>
    <w:bookmarkStart w:id="23" w:name="X63631c2350ddf9cb4567217efc64a495a2f4f4d"/>
    <w:p>
      <w:pPr>
        <w:pStyle w:val="Heading2"/>
      </w:pPr>
      <w:r>
        <w:t xml:space="preserve">3. Challenges Faced by Translator Interpreters in Yangon</w:t>
      </w:r>
    </w:p>
    <w:p>
      <w:pPr>
        <w:pStyle w:val="FirstParagraph"/>
      </w:pPr>
      <w:r>
        <w:t xml:space="preserve">Despite their critical role, translator interpreters in Yangon face several challenges. These include:</w:t>
      </w:r>
    </w:p>
    <w:p>
      <w:pPr>
        <w:numPr>
          <w:ilvl w:val="0"/>
          <w:numId w:val="1001"/>
        </w:numPr>
        <w:pStyle w:val="Compact"/>
      </w:pPr>
      <w:r>
        <w:rPr>
          <w:bCs/>
          <w:b/>
        </w:rPr>
        <w:t xml:space="preserve">Linguistic Complexity:</w:t>
      </w:r>
      <w:r>
        <w:t xml:space="preserve"> </w:t>
      </w:r>
      <w:r>
        <w:t xml:space="preserve">The coexistence of formal Burmese and colloquial dialects can lead to misinterpretations, especially in legal or medical contexts.</w:t>
      </w:r>
    </w:p>
    <w:p>
      <w:pPr>
        <w:numPr>
          <w:ilvl w:val="0"/>
          <w:numId w:val="1001"/>
        </w:numPr>
        <w:pStyle w:val="Compact"/>
      </w:pPr>
      <w:r>
        <w:rPr>
          <w:bCs/>
          <w:b/>
        </w:rPr>
        <w:t xml:space="preserve">Cultural Sensitivity:</w:t>
      </w:r>
      <w:r>
        <w:t xml:space="preserve"> </w:t>
      </w:r>
      <w:r>
        <w:t xml:space="preserve">Misunderstandings about customs (e.g., hierarchical communication styles) can hinder effective translation.</w:t>
      </w:r>
    </w:p>
    <w:p>
      <w:pPr>
        <w:numPr>
          <w:ilvl w:val="0"/>
          <w:numId w:val="1001"/>
        </w:numPr>
        <w:pStyle w:val="Compact"/>
      </w:pPr>
      <w:r>
        <w:rPr>
          <w:bCs/>
          <w:b/>
        </w:rPr>
        <w:t xml:space="preserve">Economic Constraints:</w:t>
      </w:r>
      <w:r>
        <w:t xml:space="preserve"> </w:t>
      </w:r>
      <w:r>
        <w:t xml:space="preserve">Many translator interpreters lack formal training, leading to inconsistent service quality and ethical dilemmas such as overcharging or misrepresentation of credentials.</w:t>
      </w:r>
    </w:p>
    <w:p>
      <w:pPr>
        <w:pStyle w:val="FirstParagraph"/>
      </w:pPr>
      <w:r>
        <w:t xml:space="preserve">Additionally, the rapid urbanization of Yangon has increased demand for real-time interpretation services in sectors like healthcare (e.g., at Yangon General Hospital) and education (e.g., international universities such as the University of Yangon). This underscores the need for a structured framework to train and regulate translator interpreters in Myanmar.</w:t>
      </w:r>
    </w:p>
    <w:bookmarkEnd w:id="23"/>
    <w:bookmarkStart w:id="24" w:name="Xd3fb9705456d43c21a183f15a1a86f7dd1f3658"/>
    <w:p>
      <w:pPr>
        <w:pStyle w:val="Heading2"/>
      </w:pPr>
      <w:r>
        <w:t xml:space="preserve">4. Case Studies: Translator Interpreters in Action</w:t>
      </w:r>
    </w:p>
    <w:p>
      <w:pPr>
        <w:pStyle w:val="FirstParagraph"/>
      </w:pPr>
      <w:r>
        <w:t xml:space="preserve">To illustrate the practical applications of this study, two case studies are presented:</w:t>
      </w:r>
    </w:p>
    <w:p>
      <w:pPr>
        <w:numPr>
          <w:ilvl w:val="0"/>
          <w:numId w:val="1002"/>
        </w:numPr>
        <w:pStyle w:val="Compact"/>
      </w:pPr>
      <w:r>
        <w:rPr>
          <w:bCs/>
          <w:b/>
        </w:rPr>
        <w:t xml:space="preserve">International Business Negotiations:</w:t>
      </w:r>
      <w:r>
        <w:t xml:space="preserve"> </w:t>
      </w:r>
      <w:r>
        <w:t xml:space="preserve">A translator interpreter facilitating a deal between a Japanese company and local Burmese entrepreneurs at the Yangon Exhibition Centre. The interpreter had to navigate differences in business etiquette while ensuring technical terms were accurately translated.</w:t>
      </w:r>
    </w:p>
    <w:p>
      <w:pPr>
        <w:numPr>
          <w:ilvl w:val="0"/>
          <w:numId w:val="1002"/>
        </w:numPr>
        <w:pStyle w:val="Compact"/>
      </w:pPr>
      <w:r>
        <w:rPr>
          <w:bCs/>
          <w:b/>
        </w:rPr>
        <w:t xml:space="preserve">Diplomatic Communication:</w:t>
      </w:r>
      <w:r>
        <w:t xml:space="preserve"> </w:t>
      </w:r>
      <w:r>
        <w:t xml:space="preserve">A scenario involving UN agencies working on humanitarian projects in Yangon, where translator interpreters bridged language gaps between international delegates and local communities.</w:t>
      </w:r>
    </w:p>
    <w:p>
      <w:pPr>
        <w:pStyle w:val="FirstParagraph"/>
      </w:pPr>
      <w:r>
        <w:t xml:space="preserve">These examples highlight the critical role of translator interpreters in fostering trust, resolving conflicts, and ensuring project success. A Master Thesis must analyze such cases to derive actionable insights for improving translation services in Yangon.</w:t>
      </w:r>
    </w:p>
    <w:bookmarkEnd w:id="24"/>
    <w:bookmarkStart w:id="25" w:name="Xfb8f7b43d41b088d1c46a5f665697cf03303705"/>
    <w:p>
      <w:pPr>
        <w:pStyle w:val="Heading2"/>
      </w:pPr>
      <w:r>
        <w:t xml:space="preserve">5. Recommendations for Future Research and Practice</w:t>
      </w:r>
    </w:p>
    <w:p>
      <w:pPr>
        <w:pStyle w:val="FirstParagraph"/>
      </w:pPr>
      <w:r>
        <w:t xml:space="preserve">This thesis proposes several recommendations:</w:t>
      </w:r>
    </w:p>
    <w:p>
      <w:pPr>
        <w:numPr>
          <w:ilvl w:val="0"/>
          <w:numId w:val="1003"/>
        </w:numPr>
        <w:pStyle w:val="Compact"/>
      </w:pPr>
      <w:r>
        <w:rPr>
          <w:bCs/>
          <w:b/>
        </w:rPr>
        <w:t xml:space="preserve">Educational Initiatives:</w:t>
      </w:r>
      <w:r>
        <w:t xml:space="preserve"> </w:t>
      </w:r>
      <w:r>
        <w:t xml:space="preserve">Establishing specialized courses at universities like the University of Yangon to train translator interpreters in both language skills and cultural awareness.</w:t>
      </w:r>
    </w:p>
    <w:p>
      <w:pPr>
        <w:numPr>
          <w:ilvl w:val="0"/>
          <w:numId w:val="1003"/>
        </w:numPr>
        <w:pStyle w:val="Compact"/>
      </w:pPr>
      <w:r>
        <w:rPr>
          <w:bCs/>
          <w:b/>
        </w:rPr>
        <w:t xml:space="preserve">Tech Integration:</w:t>
      </w:r>
      <w:r>
        <w:t xml:space="preserve"> </w:t>
      </w:r>
      <w:r>
        <w:t xml:space="preserve">Promoting the use of AI-powered translation tools while emphasizing their limitations in culturally nuanced contexts.</w:t>
      </w:r>
    </w:p>
    <w:p>
      <w:pPr>
        <w:numPr>
          <w:ilvl w:val="0"/>
          <w:numId w:val="1003"/>
        </w:numPr>
        <w:pStyle w:val="Compact"/>
      </w:pPr>
      <w:r>
        <w:rPr>
          <w:bCs/>
          <w:b/>
        </w:rPr>
        <w:t xml:space="preserve">Ethical Standards:</w:t>
      </w:r>
      <w:r>
        <w:t xml:space="preserve"> </w:t>
      </w:r>
      <w:r>
        <w:t xml:space="preserve">Creating a regulatory body to certify translator interpreters and enforce codes of conduct, ensuring transparency and quality in service delivery.</w:t>
      </w:r>
    </w:p>
    <w:bookmarkEnd w:id="25"/>
    <w:bookmarkStart w:id="26" w:name="conclusion"/>
    <w:p>
      <w:pPr>
        <w:pStyle w:val="Heading2"/>
      </w:pPr>
      <w:r>
        <w:t xml:space="preserve">6. Conclusion</w:t>
      </w:r>
    </w:p>
    <w:p>
      <w:pPr>
        <w:pStyle w:val="FirstParagraph"/>
      </w:pPr>
      <w:r>
        <w:t xml:space="preserve">In conclusion, the role of translator interpreters in Myanmar Yangon is indispensable for bridging linguistic and cultural divides in a rapidly evolving globalized world. This Master Thesis underscores the need for comprehensive research, practical training, and policy reforms to support these professionals. By focusing on Yangon's unique context, the study contributes to both academic discourse and real-world solutions for effective communication in Myanmar.</w:t>
      </w:r>
    </w:p>
    <w:bookmarkEnd w:id="26"/>
    <w:bookmarkStart w:id="27" w:name="references"/>
    <w:p>
      <w:pPr>
        <w:pStyle w:val="Heading2"/>
      </w:pPr>
      <w:r>
        <w:t xml:space="preserve">References</w:t>
      </w:r>
    </w:p>
    <w:p>
      <w:pPr>
        <w:pStyle w:val="FirstParagraph"/>
      </w:pPr>
      <w:r>
        <w:t xml:space="preserve">(Include academic sources such as UN reports on language services in Southeast Asia, studies on translator training programs in ASEAN countries, and local publications about Yangon's socio-cultural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Myanmar Yangon</dc:title>
  <dc:creator/>
  <dc:language>en</dc:language>
  <cp:keywords/>
  <dcterms:created xsi:type="dcterms:W3CDTF">2026-04-22T20:33:43Z</dcterms:created>
  <dcterms:modified xsi:type="dcterms:W3CDTF">2026-04-22T20:33:43Z</dcterms:modified>
</cp:coreProperties>
</file>

<file path=docProps/custom.xml><?xml version="1.0" encoding="utf-8"?>
<Properties xmlns="http://schemas.openxmlformats.org/officeDocument/2006/custom-properties" xmlns:vt="http://schemas.openxmlformats.org/officeDocument/2006/docPropsVTypes"/>
</file>