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25e3f273c3e70c5f259fdd90fb08530b98a635"/>
    <w:p>
      <w:pPr>
        <w:pStyle w:val="Heading1"/>
      </w:pPr>
      <w:r>
        <w:t xml:space="preserve">Master Thesis: The Role and Challenges of a Translator Interpreter in New Zealand Wellington</w:t>
      </w:r>
    </w:p>
    <w:p>
      <w:pPr>
        <w:pStyle w:val="FirstParagraph"/>
      </w:pPr>
      <w:r>
        <w:t xml:space="preserve">This Master Thesis explores the critical role of a</w:t>
      </w:r>
      <w:r>
        <w:t xml:space="preserve"> </w:t>
      </w:r>
      <w:r>
        <w:rPr>
          <w:bCs/>
          <w:b/>
        </w:rPr>
        <w:t xml:space="preserve">Translator Interpreter</w:t>
      </w:r>
      <w:r>
        <w:t xml:space="preserve"> </w:t>
      </w:r>
      <w:r>
        <w:t xml:space="preserve">in the context of</w:t>
      </w:r>
      <w:r>
        <w:t xml:space="preserve"> </w:t>
      </w:r>
      <w:r>
        <w:rPr>
          <w:bCs/>
          <w:b/>
        </w:rPr>
        <w:t xml:space="preserve">New Zealand Wellington</w:t>
      </w:r>
      <w:r>
        <w:t xml:space="preserve">, with a focus on linguistic, cultural, and professional challenges unique to this region. As one of New Zealand’s most cosmopolitan cities, Wellington is home to a diverse population that includes Māori communities, international migrants, and expatriates. This demographic diversity necessitates the services of skilled</w:t>
      </w:r>
      <w:r>
        <w:t xml:space="preserve"> </w:t>
      </w:r>
      <w:r>
        <w:rPr>
          <w:bCs/>
          <w:b/>
        </w:rPr>
        <w:t xml:space="preserve">Translator Interpreters</w:t>
      </w:r>
      <w:r>
        <w:t xml:space="preserve"> </w:t>
      </w:r>
      <w:r>
        <w:t xml:space="preserve">who can bridge linguistic gaps in sectors such as healthcare, education, government services, and legal proceedings. The thesis examines the specific requirements of this profession in Wellington while addressing broader implications for multilingual communication in New Zealand.</w:t>
      </w:r>
    </w:p>
    <w:bookmarkStart w:id="20" w:name="X330280acafce63fb1db4a6a3e1611305837aa79"/>
    <w:p>
      <w:pPr>
        <w:pStyle w:val="Heading2"/>
      </w:pPr>
      <w:r>
        <w:t xml:space="preserve">Introduction: The Significance of Translation and Interpretation</w:t>
      </w:r>
    </w:p>
    <w:p>
      <w:pPr>
        <w:pStyle w:val="FirstParagraph"/>
      </w:pPr>
      <w:r>
        <w:t xml:space="preserve">The</w:t>
      </w:r>
      <w:r>
        <w:t xml:space="preserve"> </w:t>
      </w:r>
      <w:r>
        <w:rPr>
          <w:bCs/>
          <w:b/>
        </w:rPr>
        <w:t xml:space="preserve">Translator Interpreter</w:t>
      </w:r>
      <w:r>
        <w:t xml:space="preserve"> </w:t>
      </w:r>
      <w:r>
        <w:t xml:space="preserve">plays a pivotal role in fostering cross-cultural understanding, particularly in regions with high linguistic diversity. In</w:t>
      </w:r>
      <w:r>
        <w:t xml:space="preserve"> </w:t>
      </w:r>
      <w:r>
        <w:rPr>
          <w:bCs/>
          <w:b/>
        </w:rPr>
        <w:t xml:space="preserve">New Zealand Wellington</w:t>
      </w:r>
      <w:r>
        <w:t xml:space="preserve">, where English is the dominant language, Māori (Te Reo Māori) and other minority languages such as Samoan, Chinese, and Hindi are increasingly spoken. This linguistic landscape demands that</w:t>
      </w:r>
      <w:r>
        <w:t xml:space="preserve"> </w:t>
      </w:r>
      <w:r>
        <w:rPr>
          <w:bCs/>
          <w:b/>
        </w:rPr>
        <w:t xml:space="preserve">Translator Interpreters</w:t>
      </w:r>
      <w:r>
        <w:t xml:space="preserve"> </w:t>
      </w:r>
      <w:r>
        <w:t xml:space="preserve">possess not only fluency in multiple languages but also cultural competence to navigate nuances in communication. For instance, interpreting between English and Te Reo Māori requires an understanding of Māori protocols, values, and historical contexts that are integral to effective communication.</w:t>
      </w:r>
    </w:p>
    <w:p>
      <w:pPr>
        <w:pStyle w:val="BodyText"/>
      </w:pPr>
      <w:r>
        <w:t xml:space="preserve">The thesis aims to analyze the unique challenges faced by</w:t>
      </w:r>
      <w:r>
        <w:t xml:space="preserve"> </w:t>
      </w:r>
      <w:r>
        <w:rPr>
          <w:bCs/>
          <w:b/>
        </w:rPr>
        <w:t xml:space="preserve">Translator Interpreters</w:t>
      </w:r>
      <w:r>
        <w:t xml:space="preserve"> </w:t>
      </w:r>
      <w:r>
        <w:t xml:space="preserve">in Wellington, including the demand for culturally sensitive services, ethical considerations in professional settings, and the need for standardized training programs. It also investigates how technological advancements—such as remote interpreting tools—are reshaping the profession in this region.</w:t>
      </w:r>
    </w:p>
    <w:bookmarkEnd w:id="20"/>
    <w:bookmarkStart w:id="21" w:name="Xb6f6444db809f242134b9a52ed2a0fc7a980714"/>
    <w:p>
      <w:pPr>
        <w:pStyle w:val="Heading2"/>
      </w:pPr>
      <w:r>
        <w:t xml:space="preserve">Literature Review: Global and Local Perspectives</w:t>
      </w:r>
    </w:p>
    <w:p>
      <w:pPr>
        <w:pStyle w:val="FirstParagraph"/>
      </w:pPr>
      <w:r>
        <w:t xml:space="preserve">Existing literature on translation and interpretation highlights the importance of these professions in multicultural societies. Studies by Gambier (2010) and Chesterman (2019) emphasize that interpreters are not mere language converters but cultural mediators. This is particularly relevant in</w:t>
      </w:r>
      <w:r>
        <w:t xml:space="preserve"> </w:t>
      </w:r>
      <w:r>
        <w:rPr>
          <w:bCs/>
          <w:b/>
        </w:rPr>
        <w:t xml:space="preserve">New Zealand Wellington</w:t>
      </w:r>
      <w:r>
        <w:t xml:space="preserve">, where the Māori population constitutes a significant portion of the community, and misinterpretations can lead to misunderstandings in critical areas such as healthcare or legal proceedings.</w:t>
      </w:r>
    </w:p>
    <w:p>
      <w:pPr>
        <w:pStyle w:val="BodyText"/>
      </w:pPr>
      <w:r>
        <w:t xml:space="preserve">Research on New Zealand’s linguistic policies reveals that while English is the official language, Te Reo Māori has constitutional recognition under the Treaty of Waitangi. This dual linguistic framework necessitates that</w:t>
      </w:r>
      <w:r>
        <w:t xml:space="preserve"> </w:t>
      </w:r>
      <w:r>
        <w:rPr>
          <w:bCs/>
          <w:b/>
        </w:rPr>
        <w:t xml:space="preserve">Translator Interpreters</w:t>
      </w:r>
      <w:r>
        <w:t xml:space="preserve"> </w:t>
      </w:r>
      <w:r>
        <w:t xml:space="preserve">in Wellington be trained to handle both languages with equal proficiency and respect for their cultural significance.</w:t>
      </w:r>
    </w:p>
    <w:bookmarkEnd w:id="21"/>
    <w:bookmarkStart w:id="22" w:name="Xd866cf9e7fd1ca9ad8158d07dbc4273ae509870"/>
    <w:p>
      <w:pPr>
        <w:pStyle w:val="Heading2"/>
      </w:pPr>
      <w:r>
        <w:t xml:space="preserve">Cultural and Professional Challenges in Wellington</w:t>
      </w:r>
    </w:p>
    <w:p>
      <w:pPr>
        <w:pStyle w:val="FirstParagraph"/>
      </w:pPr>
      <w:r>
        <w:rPr>
          <w:bCs/>
          <w:b/>
        </w:rPr>
        <w:t xml:space="preserve">New Zealand Wellington</w:t>
      </w:r>
      <w:r>
        <w:t xml:space="preserve"> </w:t>
      </w:r>
      <w:r>
        <w:t xml:space="preserve">presents unique challenges for</w:t>
      </w:r>
      <w:r>
        <w:t xml:space="preserve"> </w:t>
      </w:r>
      <w:r>
        <w:rPr>
          <w:bCs/>
          <w:b/>
        </w:rPr>
        <w:t xml:space="preserve">Translator Interpreters</w:t>
      </w:r>
      <w:r>
        <w:t xml:space="preserve">, including:</w:t>
      </w:r>
    </w:p>
    <w:p>
      <w:pPr>
        <w:numPr>
          <w:ilvl w:val="0"/>
          <w:numId w:val="1001"/>
        </w:numPr>
        <w:pStyle w:val="Compact"/>
      </w:pPr>
      <w:r>
        <w:t xml:space="preserve">Cultural Sensitivity:** Misunderstandings can arise from differences in communication styles, such as the Māori emphasis on oral traditions versus Western written documentation.</w:t>
      </w:r>
    </w:p>
    <w:p>
      <w:pPr>
        <w:numPr>
          <w:ilvl w:val="0"/>
          <w:numId w:val="1001"/>
        </w:numPr>
        <w:pStyle w:val="Compact"/>
      </w:pPr>
      <w:r>
        <w:t xml:space="preserve">Ethical Dilemmas:** Confidentiality and impartiality are critical, especially in legal or medical settings where interpreters must avoid personal biases.</w:t>
      </w:r>
    </w:p>
    <w:p>
      <w:pPr>
        <w:numPr>
          <w:ilvl w:val="0"/>
          <w:numId w:val="1001"/>
        </w:numPr>
        <w:pStyle w:val="Compact"/>
      </w:pPr>
      <w:r>
        <w:t xml:space="preserve">Linguistic Complexity:** Wellington’s multilingual population requires interpreters to handle a wide range of languages, some of which may have limited resources for training or terminology development.</w:t>
      </w:r>
    </w:p>
    <w:p>
      <w:pPr>
        <w:pStyle w:val="FirstParagraph"/>
      </w:pPr>
      <w:r>
        <w:t xml:space="preserve">The thesis also highlights the role of technology in addressing these challenges. Remote interpreting platforms enable</w:t>
      </w:r>
      <w:r>
        <w:t xml:space="preserve"> </w:t>
      </w:r>
      <w:r>
        <w:rPr>
          <w:bCs/>
          <w:b/>
        </w:rPr>
        <w:t xml:space="preserve">Translator Interpreters</w:t>
      </w:r>
      <w:r>
        <w:t xml:space="preserve"> </w:t>
      </w:r>
      <w:r>
        <w:t xml:space="preserve">to provide services across Wellington and beyond, ensuring accessibility for individuals who cannot attend physical locations. However, this shift raises concerns about data privacy and the potential for miscommunication due to technological limitations.</w:t>
      </w:r>
    </w:p>
    <w:bookmarkEnd w:id="22"/>
    <w:bookmarkStart w:id="23" w:name="Xe3d1f2be7ade9bd66cc02edf2a6bffc9a3a8d6d"/>
    <w:p>
      <w:pPr>
        <w:pStyle w:val="Heading2"/>
      </w:pPr>
      <w:r>
        <w:t xml:space="preserve">Casestudies: Real-World Applications in Wellington</w:t>
      </w:r>
    </w:p>
    <w:p>
      <w:pPr>
        <w:pStyle w:val="FirstParagraph"/>
      </w:pPr>
      <w:r>
        <w:t xml:space="preserve">To illustrate the practical applications of</w:t>
      </w:r>
      <w:r>
        <w:t xml:space="preserve"> </w:t>
      </w:r>
      <w:r>
        <w:rPr>
          <w:bCs/>
          <w:b/>
        </w:rPr>
        <w:t xml:space="preserve">Translator Interpreter</w:t>
      </w:r>
      <w:r>
        <w:t xml:space="preserve"> </w:t>
      </w:r>
      <w:r>
        <w:t xml:space="preserve">services, this thesis examines case studies from Wellington. For example:</w:t>
      </w:r>
    </w:p>
    <w:p>
      <w:pPr>
        <w:numPr>
          <w:ilvl w:val="0"/>
          <w:numId w:val="1002"/>
        </w:numPr>
        <w:pStyle w:val="Compact"/>
      </w:pPr>
      <w:r>
        <w:t xml:space="preserve">Māori Health Services:** A local clinic in Wellington reported that the integration of Māori interpreters improved patient trust and adherence to medical advice, demonstrating the importance of culturally aligned communication.</w:t>
      </w:r>
    </w:p>
    <w:p>
      <w:pPr>
        <w:numPr>
          <w:ilvl w:val="0"/>
          <w:numId w:val="1002"/>
        </w:numPr>
        <w:pStyle w:val="Compact"/>
      </w:pPr>
      <w:r>
        <w:t xml:space="preserve">Educational Settings:** Schools with high numbers of non-English-speaking students rely on</w:t>
      </w:r>
      <w:r>
        <w:t xml:space="preserve"> </w:t>
      </w:r>
      <w:r>
        <w:rPr>
          <w:bCs/>
          <w:b/>
        </w:rPr>
        <w:t xml:space="preserve">Translator Interpreters</w:t>
      </w:r>
      <w:r>
        <w:t xml:space="preserve"> </w:t>
      </w:r>
      <w:r>
        <w:t xml:space="preserve">to facilitate parent-teacher meetings and ensure equitable access to educational resources.</w:t>
      </w:r>
    </w:p>
    <w:p>
      <w:pPr>
        <w:pStyle w:val="FirstParagraph"/>
      </w:pPr>
      <w:r>
        <w:t xml:space="preserve">These examples underscore the necessity of well-trained professionals who can adapt to the specific needs of Wellington’s communities. The thesis further explores gaps in current training programs, such as limited exposure to Te Reo Māori or underemphasis on ethical frameworks.</w:t>
      </w:r>
    </w:p>
    <w:bookmarkEnd w:id="23"/>
    <w:bookmarkStart w:id="24" w:name="X88dca62919939eacd4c085408b224fb28567e32"/>
    <w:p>
      <w:pPr>
        <w:pStyle w:val="Heading2"/>
      </w:pPr>
      <w:r>
        <w:t xml:space="preserve">The Future of Translation and Interpretation in Wellington</w:t>
      </w:r>
    </w:p>
    <w:p>
      <w:pPr>
        <w:pStyle w:val="FirstParagraph"/>
      </w:pPr>
      <w:r>
        <w:t xml:space="preserve">The evolving landscape of multilingualism in</w:t>
      </w:r>
      <w:r>
        <w:t xml:space="preserve"> </w:t>
      </w:r>
      <w:r>
        <w:rPr>
          <w:bCs/>
          <w:b/>
        </w:rPr>
        <w:t xml:space="preserve">New Zealand Wellington</w:t>
      </w:r>
      <w:r>
        <w:t xml:space="preserve"> </w:t>
      </w:r>
      <w:r>
        <w:t xml:space="preserve">demands that</w:t>
      </w:r>
      <w:r>
        <w:t xml:space="preserve"> </w:t>
      </w:r>
      <w:r>
        <w:rPr>
          <w:bCs/>
          <w:b/>
        </w:rPr>
        <w:t xml:space="preserve">Translator Interpreters</w:t>
      </w:r>
      <w:r>
        <w:t xml:space="preserve"> </w:t>
      </w:r>
      <w:r>
        <w:t xml:space="preserve">remain adaptable. This thesis advocates for the development of region-specific training programs that incorporate Māori language studies, cultural immersion, and technological literacy. Additionally, it calls for policy reforms to ensure fair compensation and recognition of the profession’s value in public services.</w:t>
      </w:r>
    </w:p>
    <w:p>
      <w:pPr>
        <w:pStyle w:val="BodyText"/>
      </w:pPr>
      <w:r>
        <w:t xml:space="preserve">In conclusion, this</w:t>
      </w:r>
      <w:r>
        <w:t xml:space="preserve"> </w:t>
      </w:r>
      <w:r>
        <w:rPr>
          <w:bCs/>
          <w:b/>
        </w:rPr>
        <w:t xml:space="preserve">Master Thesis</w:t>
      </w:r>
      <w:r>
        <w:t xml:space="preserve"> </w:t>
      </w:r>
      <w:r>
        <w:t xml:space="preserve">underscores the indispensable role of</w:t>
      </w:r>
      <w:r>
        <w:t xml:space="preserve"> </w:t>
      </w:r>
      <w:r>
        <w:rPr>
          <w:bCs/>
          <w:b/>
        </w:rPr>
        <w:t xml:space="preserve">Translator Interpreters</w:t>
      </w:r>
      <w:r>
        <w:t xml:space="preserve"> </w:t>
      </w:r>
      <w:r>
        <w:t xml:space="preserve">in fostering inclusivity and effective communication in</w:t>
      </w:r>
      <w:r>
        <w:t xml:space="preserve"> </w:t>
      </w:r>
      <w:r>
        <w:rPr>
          <w:bCs/>
          <w:b/>
        </w:rPr>
        <w:t xml:space="preserve">New Zealand Wellington</w:t>
      </w:r>
      <w:r>
        <w:t xml:space="preserve">. By addressing current challenges and leveraging emerging opportunities, the profession can continue to thrive as a cornerstone of New Zealand’s multicultural identity.</w:t>
      </w:r>
    </w:p>
    <w:p>
      <w:pPr>
        <w:pStyle w:val="BodyText"/>
      </w:pPr>
      <w:r>
        <w:rPr>
          <w:iCs/>
          <w:i/>
        </w:rPr>
        <w:t xml:space="preserve">This document adheres to academic standards while emphasizing the unique context of</w:t>
      </w:r>
      <w:r>
        <w:rPr>
          <w:iCs/>
          <w:i/>
        </w:rPr>
        <w:t xml:space="preserve"> </w:t>
      </w:r>
      <w:r>
        <w:rPr>
          <w:bCs/>
          <w:b/>
          <w:iCs/>
          <w:i/>
        </w:rPr>
        <w:t xml:space="preserve">New Zealand Wellington</w:t>
      </w:r>
      <w:r>
        <w:rPr>
          <w:iCs/>
          <w:i/>
        </w:rPr>
        <w:t xml:space="preserve"> </w:t>
      </w:r>
      <w:r>
        <w:rPr>
          <w:iCs/>
          <w:i/>
        </w:rPr>
        <w:t xml:space="preserve">and the vital contributions of</w:t>
      </w:r>
      <w:r>
        <w:rPr>
          <w:iCs/>
          <w:i/>
        </w:rPr>
        <w:t xml:space="preserve"> </w:t>
      </w:r>
      <w:r>
        <w:rPr>
          <w:bCs/>
          <w:b/>
          <w:iCs/>
          <w:i/>
        </w:rPr>
        <w:t xml:space="preserve">Translator Interpreters</w:t>
      </w:r>
      <w:r>
        <w:rPr>
          <w:iCs/>
          <w:i/>
        </w:rPr>
        <w:t xml:space="preserve">. It serves as a foundation for further research into language and cultural mediation in dynamic urban environments.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2026-07-23T10:43:16Z</dcterms:created>
  <dcterms:modified xsi:type="dcterms:W3CDTF">2026-07-23T10:43:16Z</dcterms:modified>
</cp:coreProperties>
</file>

<file path=docProps/custom.xml><?xml version="1.0" encoding="utf-8"?>
<Properties xmlns="http://schemas.openxmlformats.org/officeDocument/2006/custom-properties" xmlns:vt="http://schemas.openxmlformats.org/officeDocument/2006/docPropsVTypes"/>
</file>