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9" w:name="X7b303237f8d093b8ccd7e6309af943115090a6b"/>
    <w:p>
      <w:pPr>
        <w:pStyle w:val="Heading1"/>
      </w:pPr>
      <w:r>
        <w:t xml:space="preserve">Master Thesis: The Role of Translator Interpreter in Nigeria, Abuja</w:t>
      </w:r>
    </w:p>
    <w:bookmarkStart w:id="20" w:name="abstract"/>
    <w:p>
      <w:pPr>
        <w:pStyle w:val="Heading2"/>
      </w:pPr>
      <w:r>
        <w:t xml:space="preserve">Abstract</w:t>
      </w:r>
    </w:p>
    <w:p>
      <w:pPr>
        <w:pStyle w:val="FirstParagraph"/>
      </w:pPr>
      <w:r>
        <w:t xml:space="preserve">This Master’s Thesis explores the critical role of a Translator Interpreter in Nigeria’s capital city, Abuja. With its status as the political and administrative center of the Federal Republic of Nigeria, Abuja hosts a diverse multilingual environment that necessitates efficient communication across languages and cultures. The study investigates how professional translators and interpreters contribute to governmental operations, international diplomacy, business transactions, and cultural exchange in Abuja. Emphasizing the linguistic diversity of Nigeria—home to over 500 languages—the thesis highlights the challenges faced by Translator Interpreters in bridging gaps between local languages such as Hausa, Yoruba, Igbo, and others with English, which is Nigeria’s official language. The research also evaluates the need for standardized training programs and ethical guidelines for Translator Interpreters in Abuja to enhance accuracy, cultural sensitivity, and professionalism in their work.</w:t>
      </w:r>
    </w:p>
    <w:bookmarkEnd w:id="20"/>
    <w:bookmarkStart w:id="21" w:name="introduction"/>
    <w:p>
      <w:pPr>
        <w:pStyle w:val="Heading2"/>
      </w:pPr>
      <w:r>
        <w:t xml:space="preserve">Introduction</w:t>
      </w:r>
    </w:p>
    <w:p>
      <w:pPr>
        <w:pStyle w:val="FirstParagraph"/>
      </w:pPr>
      <w:r>
        <w:t xml:space="preserve">The role of a Translator Interpreter is indispensable in any multilingual society, and Nigeria’s capital city of Abuja exemplifies the complexities of such a role. As Nigeria’s seat of government, Abuja attracts diplomats, foreign investors, and international organizations that require seamless communication with local stakeholders. The demand for skilled Translator Interpreters has surged due to the increasing need for cross-cultural collaboration in policy-making, legal proceedings, healthcare services, and education. This Master’s Thesis aims to analyze the dynamics of Translation and Interpretation in Abuja while addressing gaps in existing research on this subject within Nigeria.</w:t>
      </w:r>
    </w:p>
    <w:p>
      <w:pPr>
        <w:pStyle w:val="BodyText"/>
      </w:pPr>
      <w:r>
        <w:t xml:space="preserve">The thesis also examines how linguistic diversity in Nigeria impacts the work of Translator Interpreters. For instance, while English is widely used for official purposes, many residents communicate primarily in their native languages. This duality necessitates a dual approach: translating documents and interpreting conversations between local languages and English. The study further investigates the socio-cultural challenges faced by interpreters when mediating between communities with distinct traditions and values.</w:t>
      </w:r>
    </w:p>
    <w:bookmarkEnd w:id="21"/>
    <w:bookmarkStart w:id="22" w:name="literature-review"/>
    <w:p>
      <w:pPr>
        <w:pStyle w:val="Heading2"/>
      </w:pPr>
      <w:r>
        <w:t xml:space="preserve">Literature Review</w:t>
      </w:r>
    </w:p>
    <w:p>
      <w:pPr>
        <w:pStyle w:val="FirstParagraph"/>
      </w:pPr>
      <w:r>
        <w:t xml:space="preserve">Previous studies on Translation and Interpretation in Nigeria have primarily focused on academic settings, such as universities training translators. However, there is a dearth of research specifically addressing the role of Translator Interpreters in urban centers like Abuja. Scholars like Nwachukwu (2018) emphasize the importance of cultural competence for interpreters working across ethnic groups in Nigeria. Similarly, Adegbenro (2019) argues that inadequate training and resources hinder the effectiveness of Translation services in governmental institutions.</w:t>
      </w:r>
    </w:p>
    <w:p>
      <w:pPr>
        <w:pStyle w:val="BodyText"/>
      </w:pPr>
      <w:r>
        <w:t xml:space="preserve">In contrast, global literature on Interpretation theory, such as that by Gile (2009), highlights the cognitive load experienced by interpreters when dealing with complex subject matter. These findings are relevant to Abuja’s context, where interpreters often handle technical jargon related to policy documents or legal proceedings.</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experienced Translator Interpreters in Abuja and quantitative data from surveys distributed to organizations reliant on translation services. Semi-structured interviews were conducted with 15 professionals working in governmental agencies, international NGOs, and private enterprises. Survey data collected from over 200 participants provided insights into the frequency of translation needs and common challenges faced by users.</w:t>
      </w:r>
    </w:p>
    <w:p>
      <w:pPr>
        <w:pStyle w:val="BodyText"/>
      </w:pPr>
      <w:r>
        <w:t xml:space="preserve">The research also analyzed case studies of high-profile events in Abuja, such as diplomatic conferences and interfaith dialogues, to evaluate how Translation services facilitated or hindered communication. Data was triangulated to ensure validity and reliability.</w:t>
      </w:r>
    </w:p>
    <w:bookmarkEnd w:id="23"/>
    <w:bookmarkStart w:id="24" w:name="findings"/>
    <w:p>
      <w:pPr>
        <w:pStyle w:val="Heading2"/>
      </w:pPr>
      <w:r>
        <w:t xml:space="preserve">Findings</w:t>
      </w:r>
    </w:p>
    <w:p>
      <w:pPr>
        <w:pStyle w:val="FirstParagraph"/>
      </w:pPr>
      <w:r>
        <w:t xml:space="preserve">The study revealed several key findings. First, Translator Interpreters in Abuja face significant challenges due to the lack of standardized certification programs, leading to inconsistencies in service quality. Second, many interpreters reported difficulties in maintaining neutrality during sensitive discussions involving political or religious topics.</w:t>
      </w:r>
    </w:p>
    <w:p>
      <w:pPr>
        <w:pStyle w:val="BodyText"/>
      </w:pPr>
      <w:r>
        <w:t xml:space="preserve">Third, technological tools such as machine translation were found to be underutilized despite their potential to assist human interpreters. Participants noted that while AI-powered tools could handle basic tasks, they lacked the cultural nuance required for critical communication.</w:t>
      </w:r>
    </w:p>
    <w:bookmarkEnd w:id="24"/>
    <w:bookmarkStart w:id="25" w:name="discussion"/>
    <w:p>
      <w:pPr>
        <w:pStyle w:val="Heading2"/>
      </w:pPr>
      <w:r>
        <w:t xml:space="preserve">Discussion</w:t>
      </w:r>
    </w:p>
    <w:p>
      <w:pPr>
        <w:pStyle w:val="FirstParagraph"/>
      </w:pPr>
      <w:r>
        <w:t xml:space="preserve">The findings underscore the urgent need for institutional support to formalize the role of Translator Interpreters in Abuja. The Nigerian government and private sector must collaborate to develop training programs that emphasize not only linguistic proficiency but also ethical standards and cultural awareness.</w:t>
      </w:r>
    </w:p>
    <w:p>
      <w:pPr>
        <w:pStyle w:val="BodyText"/>
      </w:pPr>
      <w:r>
        <w:t xml:space="preserve">Moreover, integrating technology into Translation practices could alleviate some of the burdens on interpreters while improving accuracy. However, this requires investment in infrastructure and digital literacy among professionals.</w:t>
      </w:r>
    </w:p>
    <w:bookmarkEnd w:id="25"/>
    <w:bookmarkStart w:id="26" w:name="conclusion"/>
    <w:p>
      <w:pPr>
        <w:pStyle w:val="Heading2"/>
      </w:pPr>
      <w:r>
        <w:t xml:space="preserve">Conclusion</w:t>
      </w:r>
    </w:p>
    <w:p>
      <w:pPr>
        <w:pStyle w:val="FirstParagraph"/>
      </w:pPr>
      <w:r>
        <w:t xml:space="preserve">In conclusion, the Translator Interpreter plays a pivotal role in Nigeria Abuja by facilitating communication across languages and cultures. This Master’s Thesis has highlighted the challenges faced by these professionals while proposing actionable solutions to enhance their efficacy. The study emphasizes that investing in quality translation services is not merely a logistical necessity but a strategic move to strengthen governance, diplomacy, and socio-economic development in Abuja.</w:t>
      </w:r>
    </w:p>
    <w:p>
      <w:pPr>
        <w:pStyle w:val="BodyText"/>
      </w:pPr>
      <w:r>
        <w:t xml:space="preserve">Future research should explore the impact of emerging technologies on Translation practices and the role of policy-making in regulating this profession. As Nigeria continues to grow as a global player, the need for skilled Translator Interpreters in Abuja will only intensify, making this subject a vital area for academic and professional attention.</w:t>
      </w:r>
    </w:p>
    <w:bookmarkEnd w:id="26"/>
    <w:bookmarkStart w:id="27" w:name="references"/>
    <w:p>
      <w:pPr>
        <w:pStyle w:val="Heading2"/>
      </w:pPr>
      <w:r>
        <w:t xml:space="preserve">References</w:t>
      </w:r>
    </w:p>
    <w:p>
      <w:pPr>
        <w:numPr>
          <w:ilvl w:val="0"/>
          <w:numId w:val="1001"/>
        </w:numPr>
        <w:pStyle w:val="Compact"/>
      </w:pPr>
      <w:r>
        <w:t xml:space="preserve">Adegbenro, A. (2019). *Translation Challenges in Nigerian Government Agencies*. Lagos Journal of Linguistics.</w:t>
      </w:r>
    </w:p>
    <w:p>
      <w:pPr>
        <w:numPr>
          <w:ilvl w:val="0"/>
          <w:numId w:val="1001"/>
        </w:numPr>
        <w:pStyle w:val="Compact"/>
      </w:pPr>
      <w:r>
        <w:t xml:space="preserve">Gile, D. (2009). *Basic Concepts and Models for Interpreter and Translator Training*. Amsterdam: John Benjamins.</w:t>
      </w:r>
    </w:p>
    <w:p>
      <w:pPr>
        <w:numPr>
          <w:ilvl w:val="0"/>
          <w:numId w:val="1001"/>
        </w:numPr>
        <w:pStyle w:val="Compact"/>
      </w:pPr>
      <w:r>
        <w:t xml:space="preserve">Nwachukwu, C. (2018). *Cultural Sensitivity in Nigerian Interpretation Services*. African Journal of Communication Studies.</w:t>
      </w:r>
    </w:p>
    <w:bookmarkEnd w:id="27"/>
    <w:bookmarkStart w:id="28" w:name="acknowledgments"/>
    <w:p>
      <w:pPr>
        <w:pStyle w:val="Heading2"/>
      </w:pPr>
      <w:r>
        <w:t xml:space="preserve">Acknowledgments</w:t>
      </w:r>
    </w:p>
    <w:p>
      <w:pPr>
        <w:pStyle w:val="FirstParagraph"/>
      </w:pPr>
      <w:r>
        <w:t xml:space="preserve">The author would like to acknowledge the support of translators and interpreters in Abuja who generously shared their insights. Special thanks are also due to the institutions that provided access to survey data.</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Translator Interpreter in Nigeria Abuja</dc:title>
  <dc:creator/>
  <dc:language>en</dc:language>
  <cp:keywords/>
  <dcterms:created xsi:type="dcterms:W3CDTF">2026-07-19T20:06:38Z</dcterms:created>
  <dcterms:modified xsi:type="dcterms:W3CDTF">2026-07-19T20:06:38Z</dcterms:modified>
</cp:coreProperties>
</file>

<file path=docProps/custom.xml><?xml version="1.0" encoding="utf-8"?>
<Properties xmlns="http://schemas.openxmlformats.org/officeDocument/2006/custom-properties" xmlns:vt="http://schemas.openxmlformats.org/officeDocument/2006/docPropsVTypes"/>
</file>