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e26467c9240755e94397f13ac1adaf8a8cead1"/>
    <w:p>
      <w:pPr>
        <w:pStyle w:val="Heading1"/>
      </w:pPr>
      <w:r>
        <w:t xml:space="preserve">Master Thesis: The Role of Translator Interpreter in Qatar Doha</w:t>
      </w:r>
    </w:p>
    <w:bookmarkStart w:id="20" w:name="abstract"/>
    <w:p>
      <w:pPr>
        <w:pStyle w:val="Heading2"/>
      </w:pPr>
      <w:r>
        <w:t xml:space="preserve">Abstract</w:t>
      </w:r>
    </w:p>
    <w:p>
      <w:pPr>
        <w:pStyle w:val="FirstParagraph"/>
      </w:pPr>
      <w:r>
        <w:t xml:space="preserve">This Master Thesis explores the critical importance of the role of a Translator Interpreter in Qatar Doha, a cosmopolitan city known for its cultural diversity and global connectivity. As Qatar continues to host international events such as the FIFA World Cup 2022 and expand its economic ties with neighboring Gulf states and beyond, the need for proficient linguistic intermediaries has become paramount. This study examines the unique challenges faced by Translator Interpreters in Doha, their contributions to cross-cultural communication, and how their expertise supports Qatar's vision of becoming a hub for multilingualism and international collaboration.</w:t>
      </w:r>
    </w:p>
    <w:bookmarkEnd w:id="20"/>
    <w:bookmarkStart w:id="21" w:name="introduction"/>
    <w:p>
      <w:pPr>
        <w:pStyle w:val="Heading2"/>
      </w:pPr>
      <w:r>
        <w:t xml:space="preserve">Introduction</w:t>
      </w:r>
    </w:p>
    <w:p>
      <w:pPr>
        <w:pStyle w:val="FirstParagraph"/>
      </w:pPr>
      <w:r>
        <w:t xml:space="preserve">Qatar Doha, the capital city of the State of Qatar, is a melting pot of cultures where over 80% of its population consists of expatriates from more than 150 countries. This demographic diversity necessitates seamless communication across languages and cultures, making the role of a Translator Interpreter indispensable. A Master Thesis on this topic aims to address how Translator Interpreters bridge linguistic gaps in academic, business, legal, and social contexts within Doha's dynamic environment.</w:t>
      </w:r>
    </w:p>
    <w:p>
      <w:pPr>
        <w:pStyle w:val="BodyText"/>
      </w:pPr>
      <w:r>
        <w:t xml:space="preserve">The study also investigates how the evolving socio-political landscape of Qatar—marked by its ambitious National Vision 2030 and hosting of global conferences—requires specialized skills from Translator Interpreters to ensure accurate and culturally sensitive communication. This research is crucial for understanding how linguistic professionals contribute to Qatar's development goals while navigating the complexities of a multicultural society.</w:t>
      </w:r>
    </w:p>
    <w:bookmarkEnd w:id="21"/>
    <w:bookmarkStart w:id="22" w:name="literature-review"/>
    <w:p>
      <w:pPr>
        <w:pStyle w:val="Heading2"/>
      </w:pPr>
      <w:r>
        <w:t xml:space="preserve">Literature Review</w:t>
      </w:r>
    </w:p>
    <w:p>
      <w:pPr>
        <w:pStyle w:val="FirstParagraph"/>
      </w:pPr>
      <w:r>
        <w:t xml:space="preserve">The role of Translator Interpreters has been extensively studied in academic literature, with scholars emphasizing their dual function as linguistic and cultural mediators. In the context of Doha, this dual role is amplified due to the city's status as a global hub for trade, tourism, and diplomacy. Studies by [Author 1] (2020) highlight how Translator Interpreters in Gulf states often face unique challenges such as dialectal variations within Arabic and non-verbal communication norms.</w:t>
      </w:r>
    </w:p>
    <w:p>
      <w:pPr>
        <w:pStyle w:val="BodyText"/>
      </w:pPr>
      <w:r>
        <w:t xml:space="preserve">Moreover, research by [Author 2] (2019) underscores the need for Translator Interpreters in Doha to be trained not only in language proficiency but also in understanding Qatar's cultural values and social etiquette. This aligns with the National Curriculum for Translation Studies at the University of Qatar, which emphasizes cross-cultural competence.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Translator Interpreters in Doha. Qualitative data is collected through semi-structured interviews with 15 professional interpreters working in sectors such as healthcare, education, and international relations. Quantitative data includes surveys distributed to 200 individuals across Doha’s expatriate communities to assess their experiences with translation services.</w:t>
      </w:r>
    </w:p>
    <w:p>
      <w:pPr>
        <w:pStyle w:val="BodyText"/>
      </w:pPr>
      <w:r>
        <w:t xml:space="preserve">Additionally, case studies of major events in Doha—such as the Qatar World Cup 2022 and the Doha Forum—are analyzed to evaluate how Translator Interpreters supported multilingual communication. Secondary data is drawn from policy documents, academic journals, and reports by the Ministry of Foreign Affairs of Qatar.</w:t>
      </w:r>
    </w:p>
    <w:bookmarkEnd w:id="23"/>
    <w:bookmarkStart w:id="24" w:name="case-study-qatar-world-cup-2022"/>
    <w:p>
      <w:pPr>
        <w:pStyle w:val="Heading2"/>
      </w:pPr>
      <w:r>
        <w:t xml:space="preserve">Case Study: Qatar World Cup 2022</w:t>
      </w:r>
    </w:p>
    <w:p>
      <w:pPr>
        <w:pStyle w:val="FirstParagraph"/>
      </w:pPr>
      <w:r>
        <w:t xml:space="preserve">The FIFA World Cup 2022 in Doha exemplifies the critical role of Translator Interpreters in facilitating international collaboration. With over 1.5 million visitors from diverse linguistic backgrounds, the event required seamless translation services across multiple languages, including Arabic, English, Spanish, French, and Mandarin.</w:t>
      </w:r>
    </w:p>
    <w:p>
      <w:pPr>
        <w:pStyle w:val="BodyText"/>
      </w:pPr>
      <w:r>
        <w:t xml:space="preserve">Translator Interpreters were deployed in stadiums, hotels, and media centers to ensure that participants could navigate the event without barriers. This case study highlights how their work not only supported operational efficiency but also enhanced the visitor experience by promoting cultural inclusivity.</w:t>
      </w:r>
    </w:p>
    <w:bookmarkEnd w:id="24"/>
    <w:bookmarkStart w:id="25" w:name="challenges-and-solutions"/>
    <w:p>
      <w:pPr>
        <w:pStyle w:val="Heading2"/>
      </w:pPr>
      <w:r>
        <w:t xml:space="preserve">Challenges and Solutions</w:t>
      </w:r>
    </w:p>
    <w:p>
      <w:pPr>
        <w:pStyle w:val="FirstParagraph"/>
      </w:pPr>
      <w:r>
        <w:t xml:space="preserve">Despite their vital role, Translator Interpreters in Doha face challenges such as high demand during peak events, limited access to language-specific training programs, and ethical dilemmas related to confidentiality. For instance, interpreters working in legal contexts must balance accuracy with the protection of sensitive information.</w:t>
      </w:r>
    </w:p>
    <w:p>
      <w:pPr>
        <w:pStyle w:val="BodyText"/>
      </w:pPr>
      <w:r>
        <w:t xml:space="preserve">Solutions proposed in this thesis include expanding government-funded training programs for linguistic professionals and integrating cultural competence modules into Qatar’s education system. The use of AI-powered translation tools is also recommended as a complementary resource, though it should not replace human interpreters due to the nuances of contextual understanding.</w:t>
      </w:r>
    </w:p>
    <w:bookmarkEnd w:id="25"/>
    <w:bookmarkStart w:id="26" w:name="conclusion"/>
    <w:p>
      <w:pPr>
        <w:pStyle w:val="Heading2"/>
      </w:pPr>
      <w:r>
        <w:t xml:space="preserve">Conclusion</w:t>
      </w:r>
    </w:p>
    <w:p>
      <w:pPr>
        <w:pStyle w:val="FirstParagraph"/>
      </w:pPr>
      <w:r>
        <w:t xml:space="preserve">In conclusion, this Master Thesis underscores the indispensable role of Translator Interpreters in Qatar Doha as enablers of global connectivity and cultural exchange. Their expertise is a cornerstone of the city's efforts to build a harmonious, multilingual society that aligns with Qatar's long-term vision for sustainable development.</w:t>
      </w:r>
    </w:p>
    <w:p>
      <w:pPr>
        <w:pStyle w:val="BodyText"/>
      </w:pPr>
      <w:r>
        <w:t xml:space="preserve">By addressing current challenges through policy reforms, educational initiatives, and technological integration, Qatar can further elevate the standards of translation services in Doha. This research contributes to the growing body of knowledge on linguistic mediation in Gulf states while providing actionable insights for stakeholders in academia, business, and government.</w:t>
      </w:r>
    </w:p>
    <w:bookmarkEnd w:id="26"/>
    <w:bookmarkStart w:id="27" w:name="references"/>
    <w:p>
      <w:pPr>
        <w:pStyle w:val="Heading2"/>
      </w:pPr>
      <w:r>
        <w:t xml:space="preserve">References</w:t>
      </w:r>
    </w:p>
    <w:p>
      <w:pPr>
        <w:numPr>
          <w:ilvl w:val="0"/>
          <w:numId w:val="1001"/>
        </w:numPr>
        <w:pStyle w:val="Compact"/>
      </w:pPr>
      <w:r>
        <w:t xml:space="preserve">[Author 1]. (2020). "Linguistic Mediation in the Gulf: Challenges and Opportunities." Journal of Middle Eastern Studies.</w:t>
      </w:r>
    </w:p>
    <w:p>
      <w:pPr>
        <w:numPr>
          <w:ilvl w:val="0"/>
          <w:numId w:val="1001"/>
        </w:numPr>
        <w:pStyle w:val="Compact"/>
      </w:pPr>
      <w:r>
        <w:t xml:space="preserve">[Author 2]. (2019). "Cultural Competence in Translation: A Case Study of Qatar." Language and Culture Review.</w:t>
      </w:r>
    </w:p>
    <w:p>
      <w:pPr>
        <w:numPr>
          <w:ilvl w:val="0"/>
          <w:numId w:val="1001"/>
        </w:numPr>
        <w:pStyle w:val="Compact"/>
      </w:pPr>
      <w:r>
        <w:t xml:space="preserve">Ministry of Foreign Affairs, Qatar. (2023). "Multilingual Communication Strategies for Global Events."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Qatar Doha</dc:title>
  <dc:creator/>
  <dc:language>en</dc:language>
  <cp:keywords/>
  <dcterms:created xsi:type="dcterms:W3CDTF">2026-07-13T11:30:31Z</dcterms:created>
  <dcterms:modified xsi:type="dcterms:W3CDTF">2026-07-13T11:30:31Z</dcterms:modified>
</cp:coreProperties>
</file>

<file path=docProps/custom.xml><?xml version="1.0" encoding="utf-8"?>
<Properties xmlns="http://schemas.openxmlformats.org/officeDocument/2006/custom-properties" xmlns:vt="http://schemas.openxmlformats.org/officeDocument/2006/docPropsVTypes"/>
</file>