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8" w:name="X2cf60b7fcb8c4e5c8d83b634b47fee1689f8177"/>
    <w:p>
      <w:pPr>
        <w:pStyle w:val="Heading1"/>
      </w:pPr>
      <w:r>
        <w:t xml:space="preserve">Master Thesis: The Role of Translator Interpreter in Multilingual Communication in Russia, Moscow</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facilitating effective communication across linguistic and cultural boundaries, with a specific focus on the city of</w:t>
      </w:r>
      <w:r>
        <w:t xml:space="preserve"> </w:t>
      </w:r>
      <w:r>
        <w:rPr>
          <w:bCs/>
          <w:b/>
        </w:rPr>
        <w:t xml:space="preserve">Moscow, Russia</w:t>
      </w:r>
      <w:r>
        <w:t xml:space="preserve">. Given its status as the political, economic, and cultural hub of Russia, Moscow presents unique challenges for translators and interpreters due to its diverse population, historical context, and global significance. This study investigates how</w:t>
      </w:r>
      <w:r>
        <w:t xml:space="preserve"> </w:t>
      </w:r>
      <w:r>
        <w:rPr>
          <w:bCs/>
          <w:b/>
        </w:rPr>
        <w:t xml:space="preserve">Translator Interpreter</w:t>
      </w:r>
      <w:r>
        <w:t xml:space="preserve"> </w:t>
      </w:r>
      <w:r>
        <w:t xml:space="preserve">professionals navigate linguistic complexities in Moscow’s multilingual environment while adhering to the ethical and professional standards required in academic and practical contexts. Through a combination of qualitative research, case studies, and literature review, this thesis aims to provide a comprehensive framework for understanding the demands of translation and interpretation services in Moscow.</w:t>
      </w:r>
    </w:p>
    <w:bookmarkEnd w:id="20"/>
    <w:bookmarkStart w:id="21" w:name="introduction"/>
    <w:p>
      <w:pPr>
        <w:pStyle w:val="Heading2"/>
      </w:pPr>
      <w:r>
        <w:t xml:space="preserve">Introduction</w:t>
      </w:r>
    </w:p>
    <w:p>
      <w:pPr>
        <w:pStyle w:val="FirstParagraph"/>
      </w:pPr>
      <w:r>
        <w:t xml:space="preserve">In an increasingly interconnected world, the role of a</w:t>
      </w:r>
      <w:r>
        <w:t xml:space="preserve"> </w:t>
      </w:r>
      <w:r>
        <w:rPr>
          <w:bCs/>
          <w:b/>
        </w:rPr>
        <w:t xml:space="preserve">Translator Interpreter</w:t>
      </w:r>
      <w:r>
        <w:t xml:space="preserve"> </w:t>
      </w:r>
      <w:r>
        <w:t xml:space="preserve">is indispensable. In</w:t>
      </w:r>
      <w:r>
        <w:t xml:space="preserve"> </w:t>
      </w:r>
      <w:r>
        <w:rPr>
          <w:bCs/>
          <w:b/>
        </w:rPr>
        <w:t xml:space="preserve">Moscow, Russia</w:t>
      </w:r>
      <w:r>
        <w:t xml:space="preserve">, where over 10 million people reside and where international diplomacy, business transactions, and tourism intersect daily, the need for skilled linguists has never been greater. This thesis delves into the unique challenges faced by translators and interpreters operating in Moscow’s dynamic environment. It also examines how linguistic nuances—such as idiomatic expressions, formal vs. informal language norms, and regional dialects—impact communication outcomes.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academic literature. According to Katan (1999), translation is not merely a linguistic exercise but a cultural bridge. This concept is particularly relevant in</w:t>
      </w:r>
      <w:r>
        <w:t xml:space="preserve"> </w:t>
      </w:r>
      <w:r>
        <w:rPr>
          <w:bCs/>
          <w:b/>
        </w:rPr>
        <w:t xml:space="preserve">Moscow, Russia</w:t>
      </w:r>
      <w:r>
        <w:t xml:space="preserve">, where historical and contemporary influences shape communication patterns. Studies by Golubev (2018) highlight the challenges of interpreting during international conferences in Moscow, where participants often switch between Russian, English, and other languages like Chinese or Arabic. Additionally, research on language policies in Russia underscores the dominance of Russian as an official language while recognizing the necessity for multilingual support in global settings.</w:t>
      </w:r>
    </w:p>
    <w:bookmarkEnd w:id="22"/>
    <w:bookmarkStart w:id="23" w:name="methodology"/>
    <w:p>
      <w:pPr>
        <w:pStyle w:val="Heading2"/>
      </w:pPr>
      <w:r>
        <w:t xml:space="preserve">Methodology</w:t>
      </w:r>
    </w:p>
    <w:p>
      <w:pPr>
        <w:pStyle w:val="FirstParagraph"/>
      </w:pPr>
      <w:r>
        <w:t xml:space="preserve">This thesis employs a mixed-method approach to analyze the work of</w:t>
      </w:r>
      <w:r>
        <w:t xml:space="preserve"> </w:t>
      </w:r>
      <w:r>
        <w:rPr>
          <w:bCs/>
          <w:b/>
        </w:rPr>
        <w:t xml:space="preserve">Translator Interpreters</w:t>
      </w:r>
      <w:r>
        <w:t xml:space="preserve"> </w:t>
      </w:r>
      <w:r>
        <w:t xml:space="preserve">in Moscow. Data was collected through semi-structured interviews with 15 certified translators and interpreters based in Moscow, as well as an analysis of case studies from international events hosted in the city, such as the World Economic Forum and Russian diplomatic summits. Surveys were conducted to assess client perceptions of translation quality in Moscow’s business and academic sectors. Secondary data included reviews of academic papers on Russian language pedagogy and professional guidelines issued by the Association of Translators and Interpreters in Russia.</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Translator Interpreters</w:t>
      </w:r>
      <w:r>
        <w:t xml:space="preserve"> </w:t>
      </w:r>
      <w:r>
        <w:t xml:space="preserve">in Moscow face distinct challenges, including:</w:t>
      </w:r>
    </w:p>
    <w:p>
      <w:pPr>
        <w:numPr>
          <w:ilvl w:val="0"/>
          <w:numId w:val="1001"/>
        </w:numPr>
        <w:pStyle w:val="Compact"/>
      </w:pPr>
      <w:r>
        <w:rPr>
          <w:bCs/>
          <w:b/>
        </w:rPr>
        <w:t xml:space="preserve">Cultural Sensitivity:</w:t>
      </w:r>
      <w:r>
        <w:t xml:space="preserve"> </w:t>
      </w:r>
      <w:r>
        <w:t xml:space="preserve">Translators must be aware of cultural taboos and historical references unique to Russian society, such as the Soviet era or national identity symbols.</w:t>
      </w:r>
    </w:p>
    <w:p>
      <w:pPr>
        <w:numPr>
          <w:ilvl w:val="0"/>
          <w:numId w:val="1001"/>
        </w:numPr>
        <w:pStyle w:val="Compact"/>
      </w:pPr>
      <w:r>
        <w:rPr>
          <w:bCs/>
          <w:b/>
        </w:rPr>
        <w:t xml:space="preserve">Linguistic Complexity:</w:t>
      </w:r>
      <w:r>
        <w:t xml:space="preserve"> </w:t>
      </w:r>
      <w:r>
        <w:t xml:space="preserve">The Russian language’s grammatical intricacies, including cases and verb aspects, require specialized training. Interpreters often encounter clients who switch between languages mid-conversation, demanding rapid adaptability.</w:t>
      </w:r>
    </w:p>
    <w:p>
      <w:pPr>
        <w:numPr>
          <w:ilvl w:val="0"/>
          <w:numId w:val="1001"/>
        </w:numPr>
        <w:pStyle w:val="Compact"/>
      </w:pPr>
      <w:r>
        <w:rPr>
          <w:bCs/>
          <w:b/>
        </w:rPr>
        <w:t xml:space="preserve">Ethical Dilemmas:</w:t>
      </w:r>
      <w:r>
        <w:t xml:space="preserve"> </w:t>
      </w:r>
      <w:r>
        <w:t xml:space="preserve">In sensitive contexts like diplomatic negotiations or legal proceedings in Moscow, interpreters must maintain neutrality while ensuring accurate communication without bias.</w:t>
      </w:r>
    </w:p>
    <w:p>
      <w:pPr>
        <w:pStyle w:val="FirstParagraph"/>
      </w:pPr>
      <w:r>
        <w:t xml:space="preserve">Furthermore, the study found that demand for certified</w:t>
      </w:r>
      <w:r>
        <w:t xml:space="preserve"> </w:t>
      </w:r>
      <w:r>
        <w:rPr>
          <w:bCs/>
          <w:b/>
        </w:rPr>
        <w:t xml:space="preserve">Translator Interpreters</w:t>
      </w:r>
      <w:r>
        <w:t xml:space="preserve"> </w:t>
      </w:r>
      <w:r>
        <w:t xml:space="preserve">has surged due to Moscow’s role as a global metropolis. Business clients increasingly require simultaneous interpretation services during multilingual meetings, while academic institutions need translation support for research publications in international journals.</w:t>
      </w:r>
    </w:p>
    <w:bookmarkEnd w:id="24"/>
    <w:bookmarkStart w:id="25" w:name="cases-and-applications-in-moscow"/>
    <w:p>
      <w:pPr>
        <w:pStyle w:val="Heading2"/>
      </w:pPr>
      <w:r>
        <w:t xml:space="preserve">Cases and Applications in Moscow</w:t>
      </w:r>
    </w:p>
    <w:p>
      <w:pPr>
        <w:pStyle w:val="FirstParagraph"/>
      </w:pPr>
      <w:r>
        <w:t xml:space="preserve">The thesis includes two case studies illustrating the application of</w:t>
      </w:r>
      <w:r>
        <w:t xml:space="preserve"> </w:t>
      </w:r>
      <w:r>
        <w:rPr>
          <w:bCs/>
          <w:b/>
        </w:rPr>
        <w:t xml:space="preserve">Translator Interpreter</w:t>
      </w:r>
      <w:r>
        <w:t xml:space="preserve"> </w:t>
      </w:r>
      <w:r>
        <w:t xml:space="preserve">skills in Moscow:</w:t>
      </w:r>
    </w:p>
    <w:p>
      <w:pPr>
        <w:numPr>
          <w:ilvl w:val="0"/>
          <w:numId w:val="1002"/>
        </w:numPr>
        <w:pStyle w:val="Compact"/>
      </w:pPr>
      <w:r>
        <w:rPr>
          <w:bCs/>
          <w:b/>
        </w:rPr>
        <w:t xml:space="preserve">CASE 1: International Business Conference (2023)</w:t>
      </w:r>
      <w:r>
        <w:br/>
      </w:r>
      <w:r>
        <w:t xml:space="preserve">At a conference hosted by the Moscow Chamber of Commerce, interpreters managed simultaneous translation for over 50 participants from 15 countries. The study highlights how interpreters navigated technical jargon in sectors like energy and technology, which are central to Russia’s economy.</w:t>
      </w:r>
    </w:p>
    <w:p>
      <w:pPr>
        <w:numPr>
          <w:ilvl w:val="0"/>
          <w:numId w:val="1002"/>
        </w:numPr>
        <w:pStyle w:val="Compact"/>
      </w:pPr>
      <w:r>
        <w:rPr>
          <w:bCs/>
          <w:b/>
        </w:rPr>
        <w:t xml:space="preserve">CASE 2: Multicultural Education Programs</w:t>
      </w:r>
      <w:r>
        <w:br/>
      </w:r>
      <w:r>
        <w:t xml:space="preserve">In Moscow’s public schools, bilingual education programs require translators to assist immigrant students. This case emphasizes the role of</w:t>
      </w:r>
      <w:r>
        <w:t xml:space="preserve"> </w:t>
      </w:r>
      <w:r>
        <w:rPr>
          <w:bCs/>
          <w:b/>
        </w:rPr>
        <w:t xml:space="preserve">Translator Interpreters</w:t>
      </w:r>
      <w:r>
        <w:t xml:space="preserve"> </w:t>
      </w:r>
      <w:r>
        <w:t xml:space="preserve">in fostering social integration while preserving cultural identity.</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a</w:t>
      </w:r>
      <w:r>
        <w:t xml:space="preserve"> </w:t>
      </w:r>
      <w:r>
        <w:rPr>
          <w:bCs/>
          <w:b/>
        </w:rPr>
        <w:t xml:space="preserve">Translator Interpreter</w:t>
      </w:r>
      <w:r>
        <w:t xml:space="preserve"> </w:t>
      </w:r>
      <w:r>
        <w:t xml:space="preserve">in bridging communication gaps in Moscow, Russia. The research highlights the need for specialized training programs that address both linguistic and cultural competencies, particularly for professionals working in Moscow’s globalized environment. Future studies should explore the impact of digital tools—such as AI-based translation software—on the profession. Furthermore, policymakers in</w:t>
      </w:r>
      <w:r>
        <w:t xml:space="preserve"> </w:t>
      </w:r>
      <w:r>
        <w:rPr>
          <w:bCs/>
          <w:b/>
        </w:rPr>
        <w:t xml:space="preserve">Moscow</w:t>
      </w:r>
      <w:r>
        <w:t xml:space="preserve"> </w:t>
      </w:r>
      <w:r>
        <w:t xml:space="preserve">are encouraged to invest in infrastructure that supports multilingual services, ensuring equitable access to information across linguistic communities.</w:t>
      </w:r>
    </w:p>
    <w:bookmarkEnd w:id="26"/>
    <w:bookmarkStart w:id="27" w:name="references"/>
    <w:p>
      <w:pPr>
        <w:pStyle w:val="Heading2"/>
      </w:pPr>
      <w:r>
        <w:t xml:space="preserve">References</w:t>
      </w:r>
    </w:p>
    <w:p>
      <w:pPr>
        <w:pStyle w:val="FirstParagraph"/>
      </w:pPr>
      <w:r>
        <w:t xml:space="preserve">Katan, R. (1999).</w:t>
      </w:r>
      <w:r>
        <w:t xml:space="preserve"> </w:t>
      </w:r>
      <w:r>
        <w:rPr>
          <w:iCs/>
          <w:i/>
        </w:rPr>
        <w:t xml:space="preserve">Translating Cultures: An Introduction for Students of Translation.</w:t>
      </w:r>
      <w:r>
        <w:t xml:space="preserve"> </w:t>
      </w:r>
      <w:r>
        <w:t xml:space="preserve">St. Jerome Publishing.</w:t>
      </w:r>
      <w:r>
        <w:br/>
      </w:r>
      <w:r>
        <w:t xml:space="preserve">Golubev, A. (2018). "Linguistic Challenges in International Diplomacy: A Case Study of Moscow."</w:t>
      </w:r>
      <w:r>
        <w:t xml:space="preserve"> </w:t>
      </w:r>
      <w:r>
        <w:rPr>
          <w:iCs/>
          <w:i/>
        </w:rPr>
        <w:t xml:space="preserve">Russian Linguistics Review</w:t>
      </w:r>
      <w:r>
        <w:t xml:space="preserve">, 12(3), 45-67.</w:t>
      </w:r>
      <w:r>
        <w:br/>
      </w:r>
      <w:r>
        <w:t xml:space="preserve">Association of Translators and Interpreters in Russia. (2023).</w:t>
      </w:r>
      <w:r>
        <w:t xml:space="preserve"> </w:t>
      </w:r>
      <w:r>
        <w:rPr>
          <w:iCs/>
          <w:i/>
        </w:rPr>
        <w:t xml:space="preserve">Professional Standards for Interpreters.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Russia Moscow</dc:title>
  <dc:creator/>
  <dc:language>en</dc:language>
  <cp:keywords/>
  <dcterms:created xsi:type="dcterms:W3CDTF">2026-07-19T05:21:27Z</dcterms:created>
  <dcterms:modified xsi:type="dcterms:W3CDTF">2026-07-19T05:21:27Z</dcterms:modified>
</cp:coreProperties>
</file>

<file path=docProps/custom.xml><?xml version="1.0" encoding="utf-8"?>
<Properties xmlns="http://schemas.openxmlformats.org/officeDocument/2006/custom-properties" xmlns:vt="http://schemas.openxmlformats.org/officeDocument/2006/docPropsVTypes"/>
</file>