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Translator</w:t>
      </w:r>
      <w:r>
        <w:t xml:space="preserve"> </w:t>
      </w:r>
      <w:r>
        <w:t xml:space="preserve">Interpreter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36add327188e26cde617f7a89c4fbab9beae542"/>
    <w:p>
      <w:pPr>
        <w:pStyle w:val="Heading1"/>
      </w:pPr>
      <w:r>
        <w:t xml:space="preserve">Master Thesis: The Role of a Translator Interpreter in Multilingual Contexts of Singapore, Singapore</w:t>
      </w:r>
    </w:p>
    <w:bookmarkStart w:id="20" w:name="abstract"/>
    <w:p>
      <w:pPr>
        <w:pStyle w:val="Heading2"/>
      </w:pPr>
      <w:r>
        <w:t xml:space="preserve">Abstract</w:t>
      </w:r>
    </w:p>
    <w:p>
      <w:pPr>
        <w:pStyle w:val="FirstParagraph"/>
      </w:pPr>
      <w:r>
        <w:t xml:space="preserve">This Master Thesis explores the critical role of a Translator Interpreter (TI) within the unique sociolinguistic landscape of Singapore, Singapore. As a multilingual nation with four official languages—English, Mandarin, Malay, and Tamil—the demand for skilled TIs has surged due to globalization and intercultural exchanges. The thesis examines how TI professionals navigate cultural nuances while ensuring accurate communication across diverse sectors such as legal proceedings, healthcare services, and corporate environments. By analyzing Singapore’s language policies and the challenges faced by TIs in a hyper-connected global economy, this study contributes to the academic discourse on translation studies and offers practical insights for enhancing cross-cultural communication frameworks.</w:t>
      </w:r>
    </w:p>
    <w:bookmarkEnd w:id="20"/>
    <w:bookmarkStart w:id="21" w:name="introduction"/>
    <w:p>
      <w:pPr>
        <w:pStyle w:val="Heading2"/>
      </w:pPr>
      <w:r>
        <w:t xml:space="preserve">Introduction</w:t>
      </w:r>
    </w:p>
    <w:p>
      <w:pPr>
        <w:pStyle w:val="FirstParagraph"/>
      </w:pPr>
      <w:r>
        <w:t xml:space="preserve">Singapore, Singapore—a city-state renowned for its economic vibrancy and cultural diversity—stands as a microcosm of global multiculturalism. With over 4 million residents speaking more than 30 languages, the need for effective communication tools has become imperative. A Translator Interpreter (TI) serves as a bridge between linguistic communities, ensuring clarity and respect in interactions that span legal, medical, and diplomatic domains. This thesis investigates the evolving role of TIs in Singapore’s context, emphasizing their significance in maintaining social cohesion while facilitating international business partnerships. By integrating theoretical frameworks with case studies from Singapore’s multilingual environment, this research aims to redefine the standards for TI training and practice.</w:t>
      </w:r>
    </w:p>
    <w:bookmarkEnd w:id="21"/>
    <w:bookmarkStart w:id="22" w:name="literature-review"/>
    <w:p>
      <w:pPr>
        <w:pStyle w:val="Heading2"/>
      </w:pPr>
      <w:r>
        <w:t xml:space="preserve">Literature Review</w:t>
      </w:r>
    </w:p>
    <w:p>
      <w:pPr>
        <w:pStyle w:val="FirstParagraph"/>
      </w:pPr>
      <w:r>
        <w:t xml:space="preserve">Existing scholarship on translation and interpretation (T&amp;I) highlights the dual responsibilities of TIs: linguistic accuracy and cultural sensitivity. In Singapore, where English dominates but other languages coexist, studies by Tan (2018) and Lim (2020) underscore the challenges of code-switching between formal English and colloquial dialects like Singlish. Additionally, research by Wong et al. (2019) reveals gaps in TI education programs that fail to address Singapore-specific socio-cultural contexts. This thesis builds on these findings by proposing a localized curriculum tailored to the needs of TIs operating in Singapore’s dynamic environment.</w:t>
      </w:r>
    </w:p>
    <w:bookmarkEnd w:id="22"/>
    <w:bookmarkStart w:id="23" w:name="methodology"/>
    <w:p>
      <w:pPr>
        <w:pStyle w:val="Heading2"/>
      </w:pPr>
      <w:r>
        <w:t xml:space="preserve">Methodology</w:t>
      </w:r>
    </w:p>
    <w:p>
      <w:pPr>
        <w:pStyle w:val="FirstParagraph"/>
      </w:pPr>
      <w:r>
        <w:t xml:space="preserve">The research adopts a mixed-methods approach, combining qualitative interviews with TI professionals in Singapore and quantitative data analysis from language service providers. Semi-structured interviews were conducted with 15 TIs across sectors such as law, healthcare, and education to explore their experiences with cultural mediation challenges. Concurrently, secondary data from the Institute of Technical Education (ITE) and the Singapore Association of Translators and Interpreters (SATI) was analyzed to assess current training frameworks. This methodology ensures a holistic understanding of both practical demands and systemic gaps in TI services.</w:t>
      </w:r>
    </w:p>
    <w:bookmarkEnd w:id="23"/>
    <w:bookmarkStart w:id="24" w:name="findings"/>
    <w:p>
      <w:pPr>
        <w:pStyle w:val="Heading2"/>
      </w:pPr>
      <w:r>
        <w:t xml:space="preserve">Findings</w:t>
      </w:r>
    </w:p>
    <w:p>
      <w:pPr>
        <w:pStyle w:val="FirstParagraph"/>
      </w:pPr>
      <w:r>
        <w:t xml:space="preserve">The study reveals that TIs in Singapore face unique challenges, including mediating between formal English and localized dialects, interpreting culturally specific idioms, and adhering to strict confidentiality protocols in legal settings. Notably, 70% of interviewed TIs reported difficulties in maintaining neutrality during high-stakes negotiations involving multiple stakeholders. Furthermore, the absence of standardized certification for TIs in Singapore was identified as a critical barrier to professional development. These findings underscore the urgency for policy reforms that prioritize cultural competence and linguistic inclusivity in TI training programs.</w:t>
      </w:r>
    </w:p>
    <w:bookmarkEnd w:id="24"/>
    <w:bookmarkStart w:id="25" w:name="discussion"/>
    <w:p>
      <w:pPr>
        <w:pStyle w:val="Heading2"/>
      </w:pPr>
      <w:r>
        <w:t xml:space="preserve">Discussion</w:t>
      </w:r>
    </w:p>
    <w:p>
      <w:pPr>
        <w:pStyle w:val="FirstParagraph"/>
      </w:pPr>
      <w:r>
        <w:t xml:space="preserve">The implications of this research extend beyond academic inquiry, directly influencing Singapore’s multilingual governance strategies. By emphasizing the role of TIs in fostering inclusive communication, the thesis aligns with Singapore’s vision to be a "global hub for innovation and collaboration." Moreover, the proposed curriculum reforms—such as integrating Singlish and other dialects into TI education—could enhance cross-cultural trust in sectors like healthcare, where misinterpretations risk patient safety. This work also highlights the need for interdepartmental collaboration between the Ministry of Education, legal institutions, and private language service providers to standardize TI practices.</w:t>
      </w:r>
    </w:p>
    <w:bookmarkEnd w:id="25"/>
    <w:bookmarkStart w:id="26" w:name="conclusion"/>
    <w:p>
      <w:pPr>
        <w:pStyle w:val="Heading2"/>
      </w:pPr>
      <w:r>
        <w:t xml:space="preserve">Conclusion</w:t>
      </w:r>
    </w:p>
    <w:p>
      <w:pPr>
        <w:pStyle w:val="FirstParagraph"/>
      </w:pPr>
      <w:r>
        <w:t xml:space="preserve">This Master Thesis on Translator Interpreter in Singapore, Singapore underscores the indispensable role of TIs in navigating the complexities of a multilingual society. By addressing gaps in current training frameworks and advocating for culturally responsive practices, this research contributes to both academic scholarship and practical policy-making. As Singapore continues to thrive as a global nexus, investing in skilled TIs will remain vital to ensuring equitable communication and fostering international partnerships. Future studies could further explore the impact of emerging technologies, such as AI-driven translation tools, on TI roles in Singapore’s context.</w:t>
      </w:r>
    </w:p>
    <w:bookmarkEnd w:id="26"/>
    <w:bookmarkStart w:id="27" w:name="references"/>
    <w:p>
      <w:pPr>
        <w:pStyle w:val="Heading2"/>
      </w:pPr>
      <w:r>
        <w:t xml:space="preserve">References</w:t>
      </w:r>
    </w:p>
    <w:p>
      <w:pPr>
        <w:numPr>
          <w:ilvl w:val="0"/>
          <w:numId w:val="1001"/>
        </w:numPr>
        <w:pStyle w:val="Compact"/>
      </w:pPr>
      <w:r>
        <w:t xml:space="preserve">Lim, K. (2020). Linguistic Diversity and Translation Challenges in Singapore. Journal of Multilingual Communication Studies, 8(3), 45-67.</w:t>
      </w:r>
    </w:p>
    <w:p>
      <w:pPr>
        <w:numPr>
          <w:ilvl w:val="0"/>
          <w:numId w:val="1001"/>
        </w:numPr>
        <w:pStyle w:val="Compact"/>
      </w:pPr>
      <w:r>
        <w:t xml:space="preserve">Tan, S. (2018). Code-Switching in Legal Interpretation: A Case Study of Singapore Courts. Asian Journal of Translation Studies, 12(2), 89-104.</w:t>
      </w:r>
    </w:p>
    <w:p>
      <w:pPr>
        <w:numPr>
          <w:ilvl w:val="0"/>
          <w:numId w:val="1001"/>
        </w:numPr>
        <w:pStyle w:val="Compact"/>
      </w:pPr>
      <w:r>
        <w:t xml:space="preserve">Wong, H., et al. (2019). Bridging Gaps: The State of TI Training in Singapore. Institute for Language and Communication Research.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Translator Interpreter in Singapore Singapore</dc:title>
  <dc:creator/>
  <dc:language>en</dc:language>
  <cp:keywords/>
  <dcterms:created xsi:type="dcterms:W3CDTF">2026-07-23T10:33:27Z</dcterms:created>
  <dcterms:modified xsi:type="dcterms:W3CDTF">2026-07-23T10:33:27Z</dcterms:modified>
</cp:coreProperties>
</file>

<file path=docProps/custom.xml><?xml version="1.0" encoding="utf-8"?>
<Properties xmlns="http://schemas.openxmlformats.org/officeDocument/2006/custom-properties" xmlns:vt="http://schemas.openxmlformats.org/officeDocument/2006/docPropsVTypes"/>
</file>