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for</w:t>
      </w:r>
      <w:r>
        <w:t xml:space="preserve"> </w:t>
      </w:r>
      <w:r>
        <w:t xml:space="preserve">Spain</w:t>
      </w:r>
      <w:r>
        <w:t xml:space="preserve"> </w:t>
      </w:r>
      <w:r>
        <w:t xml:space="preserve">Madrid</w:t>
      </w:r>
    </w:p>
    <w:p>
      <w:pPr>
        <w:pStyle w:val="FirstParagraph"/>
      </w:pPr>
      <w:r>
        <w:t xml:space="preserve">```html</w:t>
      </w:r>
    </w:p>
    <w:bookmarkStart w:id="28" w:name="Xdb9633cd1d3e1bf7ebe3b72dbd4314a591f9bac"/>
    <w:p>
      <w:pPr>
        <w:pStyle w:val="Heading1"/>
      </w:pPr>
      <w:r>
        <w:t xml:space="preserve">Master Thesis: The Role and Development of a Translator Interpreter in the Context of Spain, Madrid</w:t>
      </w:r>
    </w:p>
    <w:p>
      <w:pPr>
        <w:pStyle w:val="FirstParagraph"/>
      </w:pPr>
      <w:r>
        <w:rPr>
          <w:bCs/>
          <w:b/>
        </w:rPr>
        <w:t xml:space="preserve">Abstract:</w:t>
      </w:r>
      <w:r>
        <w:t xml:space="preserve"> </w:t>
      </w:r>
      <w:r>
        <w:t xml:space="preserve">This Master Thesis explores the development and application of a specialized</w:t>
      </w:r>
      <w:r>
        <w:t xml:space="preserve"> </w:t>
      </w:r>
      <w:r>
        <w:rPr>
          <w:bCs/>
          <w:b/>
        </w:rPr>
        <w:t xml:space="preserve">Translator Interpreter</w:t>
      </w:r>
      <w:r>
        <w:t xml:space="preserve"> </w:t>
      </w:r>
      <w:r>
        <w:t xml:space="preserve">system tailored for use in</w:t>
      </w:r>
      <w:r>
        <w:t xml:space="preserve"> </w:t>
      </w:r>
      <w:r>
        <w:rPr>
          <w:bCs/>
          <w:b/>
        </w:rPr>
        <w:t xml:space="preserve">Spain Madrid</w:t>
      </w:r>
      <w:r>
        <w:t xml:space="preserve">. As one of Europe’s most culturally diverse cities, Madrid presents unique challenges and opportunities for multilingual communication. This document examines the linguistic, cultural, and technological requirements of such a tool to facilitate effective interaction between native Spanish speakers and international visitors or professionals. Through an analysis of language nuances in Castilian Spanish, regional dialects in Spain, and the socio-cultural context of Madrid, this thesis proposes a framework for designing an AI-powered</w:t>
      </w:r>
      <w:r>
        <w:t xml:space="preserve"> </w:t>
      </w:r>
      <w:r>
        <w:rPr>
          <w:bCs/>
          <w:b/>
        </w:rPr>
        <w:t xml:space="preserve">Translator Interpreter</w:t>
      </w:r>
      <w:r>
        <w:t xml:space="preserve"> </w:t>
      </w:r>
      <w:r>
        <w:t xml:space="preserve">that aligns with the needs of businesses, tourists, and institutions in Madrid.</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has evolved significantly in the digital age, particularly in cosmopolitan cities like Madrid. As Spain’s capital and economic hub, Madrid attracts millions of international tourists, foreign investors, and multilingual professionals annually. However, the complexity of Spanish dialects (e.g., Andalusian vs. Castilian) and formal/informal language registers poses challenges for effective communication. This Master Thesis investigates the development of a</w:t>
      </w:r>
      <w:r>
        <w:t xml:space="preserve"> </w:t>
      </w:r>
      <w:r>
        <w:rPr>
          <w:bCs/>
          <w:b/>
        </w:rPr>
        <w:t xml:space="preserve">Translator Interpreter</w:t>
      </w:r>
      <w:r>
        <w:t xml:space="preserve"> </w:t>
      </w:r>
      <w:r>
        <w:t xml:space="preserve">system optimized for Madrid’s unique linguistic landscape, ensuring accuracy in translation while respecting cultural context.</w:t>
      </w:r>
    </w:p>
    <w:bookmarkEnd w:id="20"/>
    <w:bookmarkStart w:id="21" w:name="the-importance-of-language-in-madrid"/>
    <w:p>
      <w:pPr>
        <w:pStyle w:val="Heading2"/>
      </w:pPr>
      <w:r>
        <w:t xml:space="preserve">2. The Importance of Language in Madrid</w:t>
      </w:r>
    </w:p>
    <w:p>
      <w:pPr>
        <w:pStyle w:val="FirstParagraph"/>
      </w:pPr>
      <w:r>
        <w:t xml:space="preserve">Madrid is a melting pot of cultures and languages, with Spanish as the primary lingua franca. However, the city hosts a significant expatriate community and international businesses that require seamless cross-linguistic communication. Challenges include:</w:t>
      </w:r>
    </w:p>
    <w:p>
      <w:pPr>
        <w:numPr>
          <w:ilvl w:val="0"/>
          <w:numId w:val="1001"/>
        </w:numPr>
        <w:pStyle w:val="Compact"/>
      </w:pPr>
      <w:r>
        <w:rPr>
          <w:bCs/>
          <w:b/>
        </w:rPr>
        <w:t xml:space="preserve">Linguistic Diversity:</w:t>
      </w:r>
      <w:r>
        <w:t xml:space="preserve"> </w:t>
      </w:r>
      <w:r>
        <w:t xml:space="preserve">While Castilian Spanish is dominant, regional variations (e.g., Leonese or Basque in nearby regions) and informal slang used by locals may confuse non-native speakers.</w:t>
      </w:r>
    </w:p>
    <w:p>
      <w:pPr>
        <w:numPr>
          <w:ilvl w:val="0"/>
          <w:numId w:val="1001"/>
        </w:numPr>
        <w:pStyle w:val="Compact"/>
      </w:pPr>
      <w:r>
        <w:rPr>
          <w:bCs/>
          <w:b/>
        </w:rPr>
        <w:t xml:space="preserve">Cultural Nuances:</w:t>
      </w:r>
      <w:r>
        <w:t xml:space="preserve"> </w:t>
      </w:r>
      <w:r>
        <w:t xml:space="preserve">Idioms, gestures, and expressions in Madrid often carry cultural significance that traditional translation tools may overlook.</w:t>
      </w:r>
    </w:p>
    <w:p>
      <w:pPr>
        <w:numPr>
          <w:ilvl w:val="0"/>
          <w:numId w:val="1001"/>
        </w:numPr>
        <w:pStyle w:val="Compact"/>
      </w:pPr>
      <w:r>
        <w:rPr>
          <w:bCs/>
          <w:b/>
        </w:rPr>
        <w:t xml:space="preserve">Formal vs. Informal Contexts:</w:t>
      </w:r>
      <w:r>
        <w:t xml:space="preserve"> </w:t>
      </w:r>
      <w:r>
        <w:t xml:space="preserve">Professional environments (e.g., legal or medical settings) demand precise terminology, while casual interactions require conversational fluency.</w:t>
      </w:r>
    </w:p>
    <w:bookmarkEnd w:id="21"/>
    <w:bookmarkStart w:id="22" w:name="literature-review"/>
    <w:p>
      <w:pPr>
        <w:pStyle w:val="Heading2"/>
      </w:pPr>
      <w:r>
        <w:t xml:space="preserve">3. Literature Review</w:t>
      </w:r>
    </w:p>
    <w:p>
      <w:pPr>
        <w:pStyle w:val="FirstParagraph"/>
      </w:pPr>
      <w:r>
        <w:t xml:space="preserve">Prior research on translation technologies highlights the limitations of general-purpose machine translation systems in capturing context-specific nuances. Studies by Pérez (2019) and Fernández et al. (2021) emphasize the need for localized AI models that incorporate regional dialects and cultural data. This thesis builds on these findings by proposing a</w:t>
      </w:r>
      <w:r>
        <w:t xml:space="preserve"> </w:t>
      </w:r>
      <w:r>
        <w:rPr>
          <w:bCs/>
          <w:b/>
        </w:rPr>
        <w:t xml:space="preserve">Translator Interpreter</w:t>
      </w:r>
      <w:r>
        <w:t xml:space="preserve"> </w:t>
      </w:r>
      <w:r>
        <w:t xml:space="preserve">system tailored to Madrid’s linguistic demands, integrating:</w:t>
      </w:r>
    </w:p>
    <w:p>
      <w:pPr>
        <w:numPr>
          <w:ilvl w:val="0"/>
          <w:numId w:val="1002"/>
        </w:numPr>
        <w:pStyle w:val="Compact"/>
      </w:pPr>
      <w:r>
        <w:rPr>
          <w:bCs/>
          <w:b/>
        </w:rPr>
        <w:t xml:space="preserve">Dialectal Adaptation:</w:t>
      </w:r>
      <w:r>
        <w:t xml:space="preserve"> </w:t>
      </w:r>
      <w:r>
        <w:t xml:space="preserve">Training AI on Madrid-specific speech patterns and vocabulary.</w:t>
      </w:r>
    </w:p>
    <w:p>
      <w:pPr>
        <w:numPr>
          <w:ilvl w:val="0"/>
          <w:numId w:val="1002"/>
        </w:numPr>
        <w:pStyle w:val="Compact"/>
      </w:pPr>
      <w:r>
        <w:rPr>
          <w:bCs/>
          <w:b/>
        </w:rPr>
        <w:t xml:space="preserve">Cultural Context Analysis:</w:t>
      </w:r>
      <w:r>
        <w:t xml:space="preserve"> </w:t>
      </w:r>
      <w:r>
        <w:t xml:space="preserve">Incorporating data on local customs, idioms, and social norms.</w:t>
      </w:r>
    </w:p>
    <w:p>
      <w:pPr>
        <w:numPr>
          <w:ilvl w:val="0"/>
          <w:numId w:val="1002"/>
        </w:numPr>
        <w:pStyle w:val="Compact"/>
      </w:pPr>
      <w:r>
        <w:rPr>
          <w:bCs/>
          <w:b/>
        </w:rPr>
        <w:t xml:space="preserve">Real-Time Interaction Tools:</w:t>
      </w:r>
      <w:r>
        <w:t xml:space="preserve"> </w:t>
      </w:r>
      <w:r>
        <w:t xml:space="preserve">Voice recognition and instant translation for face-to-face conversations in business or tourism settings.</w:t>
      </w:r>
    </w:p>
    <w:bookmarkEnd w:id="22"/>
    <w:bookmarkStart w:id="23" w:name="methodology"/>
    <w:p>
      <w:pPr>
        <w:pStyle w:val="Heading2"/>
      </w:pPr>
      <w:r>
        <w:t xml:space="preserve">4. Methodology</w:t>
      </w:r>
    </w:p>
    <w:p>
      <w:pPr>
        <w:pStyle w:val="FirstParagraph"/>
      </w:pPr>
      <w:r>
        <w:t xml:space="preserve">This research adopts a mixed-methods approach, combining linguistic analysis with user testing in Madrid. Key steps include:</w:t>
      </w:r>
    </w:p>
    <w:p>
      <w:pPr>
        <w:numPr>
          <w:ilvl w:val="0"/>
          <w:numId w:val="1003"/>
        </w:numPr>
        <w:pStyle w:val="Compact"/>
      </w:pPr>
      <w:r>
        <w:rPr>
          <w:bCs/>
          <w:b/>
        </w:rPr>
        <w:t xml:space="preserve">Data Collection:</w:t>
      </w:r>
      <w:r>
        <w:t xml:space="preserve"> </w:t>
      </w:r>
      <w:r>
        <w:t xml:space="preserve">Gathering audio and text samples from Madrid’s public spaces, businesses, and cultural events to identify language patterns.</w:t>
      </w:r>
    </w:p>
    <w:p>
      <w:pPr>
        <w:numPr>
          <w:ilvl w:val="0"/>
          <w:numId w:val="1003"/>
        </w:numPr>
        <w:pStyle w:val="Compact"/>
      </w:pPr>
      <w:r>
        <w:rPr>
          <w:bCs/>
          <w:b/>
        </w:rPr>
        <w:t xml:space="preserve">AI Model Development:</w:t>
      </w:r>
      <w:r>
        <w:t xml:space="preserve"> </w:t>
      </w:r>
      <w:r>
        <w:t xml:space="preserve">Designing a neural machine translation (NMT) system trained on Madrid-specific datasets.</w:t>
      </w:r>
    </w:p>
    <w:p>
      <w:pPr>
        <w:numPr>
          <w:ilvl w:val="0"/>
          <w:numId w:val="1003"/>
        </w:numPr>
        <w:pStyle w:val="Compact"/>
      </w:pPr>
      <w:r>
        <w:rPr>
          <w:bCs/>
          <w:b/>
        </w:rPr>
        <w:t xml:space="preserve">User Testing:</w:t>
      </w:r>
      <w:r>
        <w:t xml:space="preserve"> </w:t>
      </w:r>
      <w:r>
        <w:t xml:space="preserve">Piloting the</w:t>
      </w:r>
      <w:r>
        <w:t xml:space="preserve"> </w:t>
      </w:r>
      <w:r>
        <w:rPr>
          <w:bCs/>
          <w:b/>
        </w:rPr>
        <w:t xml:space="preserve">Translator Interpreter</w:t>
      </w:r>
      <w:r>
        <w:t xml:space="preserve"> </w:t>
      </w:r>
      <w:r>
        <w:t xml:space="preserve">with Spanish-speaking professionals and international visitors to evaluate accuracy and usability.</w:t>
      </w:r>
    </w:p>
    <w:bookmarkEnd w:id="23"/>
    <w:bookmarkStart w:id="24" w:name="case-study-madrids-tourism-industry"/>
    <w:p>
      <w:pPr>
        <w:pStyle w:val="Heading2"/>
      </w:pPr>
      <w:r>
        <w:t xml:space="preserve">5. Case Study: Madrid’s Tourism Industry</w:t>
      </w:r>
    </w:p>
    <w:p>
      <w:pPr>
        <w:pStyle w:val="FirstParagraph"/>
      </w:pPr>
      <w:r>
        <w:t xml:space="preserve">The tourism sector in Madrid exemplifies the need for a specialized</w:t>
      </w:r>
      <w:r>
        <w:t xml:space="preserve"> </w:t>
      </w:r>
      <w:r>
        <w:rPr>
          <w:bCs/>
          <w:b/>
        </w:rPr>
        <w:t xml:space="preserve">Translator Interpreter</w:t>
      </w:r>
      <w:r>
        <w:t xml:space="preserve">. With over 10 million annual visitors, hotels, restaurants, and museums require reliable tools to assist non-Spanish speakers. For instance:</w:t>
      </w:r>
    </w:p>
    <w:p>
      <w:pPr>
        <w:numPr>
          <w:ilvl w:val="0"/>
          <w:numId w:val="1004"/>
        </w:numPr>
        <w:pStyle w:val="Compact"/>
      </w:pPr>
      <w:r>
        <w:t xml:space="preserve">A tourist from Germany might struggle with menu translations or local etiquette.</w:t>
      </w:r>
    </w:p>
    <w:p>
      <w:pPr>
        <w:numPr>
          <w:ilvl w:val="0"/>
          <w:numId w:val="1004"/>
        </w:numPr>
        <w:pStyle w:val="Compact"/>
      </w:pPr>
      <w:r>
        <w:t xml:space="preserve">A business meeting in Madrid’s financial district may involve legal jargon unfamiliar to foreign participants.</w:t>
      </w:r>
    </w:p>
    <w:p>
      <w:pPr>
        <w:pStyle w:val="FirstParagraph"/>
      </w:pPr>
      <w:r>
        <w:t xml:space="preserve">The proposed system would address these scenarios by providing:</w:t>
      </w:r>
    </w:p>
    <w:p>
      <w:pPr>
        <w:numPr>
          <w:ilvl w:val="0"/>
          <w:numId w:val="1005"/>
        </w:numPr>
        <w:pStyle w:val="Compact"/>
      </w:pPr>
      <w:r>
        <w:t xml:space="preserve">Accurate translation of regional terms (e.g., “churros” vs. “croissants”).</w:t>
      </w:r>
    </w:p>
    <w:p>
      <w:pPr>
        <w:numPr>
          <w:ilvl w:val="0"/>
          <w:numId w:val="1005"/>
        </w:numPr>
        <w:pStyle w:val="Compact"/>
      </w:pPr>
      <w:r>
        <w:t xml:space="preserve">Contextual guidance on cultural norms (e.g., formal greetings in business settings).</w:t>
      </w:r>
    </w:p>
    <w:bookmarkEnd w:id="24"/>
    <w:bookmarkStart w:id="25" w:name="challenges-and-considerations"/>
    <w:p>
      <w:pPr>
        <w:pStyle w:val="Heading2"/>
      </w:pPr>
      <w:r>
        <w:t xml:space="preserve">6. Challenges and Considerations</w:t>
      </w:r>
    </w:p>
    <w:p>
      <w:pPr>
        <w:pStyle w:val="FirstParagraph"/>
      </w:pPr>
      <w:r>
        <w:t xml:space="preserve">Developing a</w:t>
      </w:r>
      <w:r>
        <w:t xml:space="preserve"> </w:t>
      </w:r>
      <w:r>
        <w:rPr>
          <w:bCs/>
          <w:b/>
        </w:rPr>
        <w:t xml:space="preserve">Translator Interpreter</w:t>
      </w:r>
      <w:r>
        <w:t xml:space="preserve"> </w:t>
      </w:r>
      <w:r>
        <w:t xml:space="preserve">for Madrid involves overcoming several challenges:</w:t>
      </w:r>
    </w:p>
    <w:p>
      <w:pPr>
        <w:numPr>
          <w:ilvl w:val="0"/>
          <w:numId w:val="1006"/>
        </w:numPr>
        <w:pStyle w:val="Compact"/>
      </w:pPr>
      <w:r>
        <w:rPr>
          <w:bCs/>
          <w:b/>
        </w:rPr>
        <w:t xml:space="preserve">Linguistic Complexity:</w:t>
      </w:r>
      <w:r>
        <w:t xml:space="preserve"> </w:t>
      </w:r>
      <w:r>
        <w:t xml:space="preserve">Balancing the formality of written Spanish with the colloquial tone used in daily interactions.</w:t>
      </w:r>
    </w:p>
    <w:p>
      <w:pPr>
        <w:numPr>
          <w:ilvl w:val="0"/>
          <w:numId w:val="1006"/>
        </w:numPr>
        <w:pStyle w:val="Compact"/>
      </w:pPr>
      <w:r>
        <w:rPr>
          <w:bCs/>
          <w:b/>
        </w:rPr>
        <w:t xml:space="preserve">Ethical Concerns:</w:t>
      </w:r>
      <w:r>
        <w:t xml:space="preserve"> </w:t>
      </w:r>
      <w:r>
        <w:t xml:space="preserve">Ensuring data privacy when collecting speech samples from locals.</w:t>
      </w:r>
    </w:p>
    <w:p>
      <w:pPr>
        <w:numPr>
          <w:ilvl w:val="0"/>
          <w:numId w:val="1006"/>
        </w:numPr>
        <w:pStyle w:val="Compact"/>
      </w:pPr>
      <w:r>
        <w:rPr>
          <w:bCs/>
          <w:b/>
        </w:rPr>
        <w:t xml:space="preserve">Cultural Sensitivity:</w:t>
      </w:r>
      <w:r>
        <w:t xml:space="preserve"> </w:t>
      </w:r>
      <w:r>
        <w:t xml:space="preserve">Avoiding stereotypes or misinterpretations in translated content (e.g., translating “¡Vaya!” as a literal exclamation without understanding its context).</w:t>
      </w:r>
    </w:p>
    <w:bookmarkEnd w:id="25"/>
    <w:bookmarkStart w:id="26" w:name="conclusion"/>
    <w:p>
      <w:pPr>
        <w:pStyle w:val="Heading2"/>
      </w:pPr>
      <w:r>
        <w:t xml:space="preserve">7. Conclusion</w:t>
      </w:r>
    </w:p>
    <w:p>
      <w:pPr>
        <w:pStyle w:val="FirstParagraph"/>
      </w:pPr>
      <w:r>
        <w:t xml:space="preserve">This Master Thesis outlines the development of a</w:t>
      </w:r>
      <w:r>
        <w:t xml:space="preserve"> </w:t>
      </w:r>
      <w:r>
        <w:rPr>
          <w:bCs/>
          <w:b/>
        </w:rPr>
        <w:t xml:space="preserve">Translator Interpreter</w:t>
      </w:r>
      <w:r>
        <w:t xml:space="preserve"> </w:t>
      </w:r>
      <w:r>
        <w:t xml:space="preserve">system designed to meet the unique needs of Madrid, Spain. By integrating linguistic data, cultural insights, and cutting-edge AI technology, the proposed tool aims to bridge communication gaps in both professional and personal contexts. Future work will focus on expanding the system’s capabilities to include other regional Spanish dialects and testing its effectiveness across sectors like healthcare and education in Madrid.</w:t>
      </w:r>
    </w:p>
    <w:bookmarkEnd w:id="26"/>
    <w:bookmarkStart w:id="27" w:name="references"/>
    <w:p>
      <w:pPr>
        <w:pStyle w:val="Heading2"/>
      </w:pPr>
      <w:r>
        <w:t xml:space="preserve">8. References</w:t>
      </w:r>
    </w:p>
    <w:p>
      <w:pPr>
        <w:pStyle w:val="FirstParagraph"/>
      </w:pPr>
      <w:r>
        <w:rPr>
          <w:iCs/>
          <w:i/>
        </w:rPr>
        <w:t xml:space="preserve">Pérez, A. (2019). "Machine Translation and Regional Variants in Spain." Journal of Applied Linguistics, 45(3), 112-130.</w:t>
      </w:r>
      <w:r>
        <w:br/>
      </w:r>
      <w:r>
        <w:rPr>
          <w:iCs/>
          <w:i/>
        </w:rPr>
        <w:t xml:space="preserve">Fernández, M., et al. (2021). "Cultural Context in AI-Driven Language Systems." International Journal of Multilingual Communication, 78(2),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 Interpreter for Spain Madrid</dc:title>
  <dc:creator/>
  <dc:language>en</dc:language>
  <cp:keywords/>
  <dcterms:created xsi:type="dcterms:W3CDTF">2026-07-13T19:14:33Z</dcterms:created>
  <dcterms:modified xsi:type="dcterms:W3CDTF">2026-07-13T19:14:33Z</dcterms:modified>
</cp:coreProperties>
</file>

<file path=docProps/custom.xml><?xml version="1.0" encoding="utf-8"?>
<Properties xmlns="http://schemas.openxmlformats.org/officeDocument/2006/custom-properties" xmlns:vt="http://schemas.openxmlformats.org/officeDocument/2006/docPropsVTypes"/>
</file>