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2cc932b2e2433d66ba6086cf84597f51fed256c"/>
    <w:p>
      <w:pPr>
        <w:pStyle w:val="Heading1"/>
      </w:pPr>
      <w:r>
        <w:t xml:space="preserve">Master Thesis: The Role of Translator Interpreter in Spain Valencia</w:t>
      </w:r>
    </w:p>
    <w:bookmarkStart w:id="20" w:name="introduction"/>
    <w:p>
      <w:pPr>
        <w:pStyle w:val="Heading2"/>
      </w:pPr>
      <w:r>
        <w:t xml:space="preserve">Introduction</w:t>
      </w:r>
    </w:p>
    <w:p>
      <w:pPr>
        <w:pStyle w:val="FirstParagraph"/>
      </w:pPr>
      <w:r>
        <w:t xml:space="preserve">The field of translation and interpretation has gained increasing importance in a globalized world, where cross-cultural communication is essential. This Master Thesis explores the critical role of the</w:t>
      </w:r>
      <w:r>
        <w:t xml:space="preserve"> </w:t>
      </w:r>
      <w:r>
        <w:rPr>
          <w:bCs/>
          <w:b/>
        </w:rPr>
        <w:t xml:space="preserve">Translator Interpreter</w:t>
      </w:r>
      <w:r>
        <w:t xml:space="preserve"> </w:t>
      </w:r>
      <w:r>
        <w:t xml:space="preserve">in the context of</w:t>
      </w:r>
      <w:r>
        <w:t xml:space="preserve"> </w:t>
      </w:r>
      <w:r>
        <w:rPr>
          <w:bCs/>
          <w:b/>
        </w:rPr>
        <w:t xml:space="preserve">Spain Valencia</w:t>
      </w:r>
      <w:r>
        <w:t xml:space="preserve">, a region characterized by its unique linguistic and cultural dynamics. As a bilingual society with coexisting Castilian Spanish and Valencian Catalan, Spain Valencia presents specific challenges and opportunities for professionals in translation. This study aims to analyze the requirements, skills, and ethical considerations of a</w:t>
      </w:r>
      <w:r>
        <w:t xml:space="preserve"> </w:t>
      </w:r>
      <w:r>
        <w:rPr>
          <w:bCs/>
          <w:b/>
        </w:rPr>
        <w:t xml:space="preserve">Translator Interpreter</w:t>
      </w:r>
      <w:r>
        <w:t xml:space="preserve"> </w:t>
      </w:r>
      <w:r>
        <w:t xml:space="preserve">operating in this region while highlighting the broader implications for multilingual communication.</w:t>
      </w:r>
    </w:p>
    <w:bookmarkEnd w:id="20"/>
    <w:bookmarkStart w:id="21" w:name="linguistic-context-of-spain-valencia"/>
    <w:p>
      <w:pPr>
        <w:pStyle w:val="Heading2"/>
      </w:pPr>
      <w:r>
        <w:t xml:space="preserve">Linguistic Context of Spain Valencia</w:t>
      </w:r>
    </w:p>
    <w:p>
      <w:pPr>
        <w:pStyle w:val="FirstParagraph"/>
      </w:pPr>
      <w:r>
        <w:rPr>
          <w:bCs/>
          <w:b/>
        </w:rPr>
        <w:t xml:space="preserve">Spain Valencia</w:t>
      </w:r>
      <w:r>
        <w:t xml:space="preserve"> </w:t>
      </w:r>
      <w:r>
        <w:t xml:space="preserve">is a region where linguistic diversity is deeply embedded in daily life. While Castilian Spanish is the official language, Valencian Catalan (also referred to as "Catalan" in the region) holds significant cultural and historical importance. This bilingual environment necessitates the services of a</w:t>
      </w:r>
      <w:r>
        <w:t xml:space="preserve"> </w:t>
      </w:r>
      <w:r>
        <w:rPr>
          <w:bCs/>
          <w:b/>
        </w:rPr>
        <w:t xml:space="preserve">Translator Interpreter</w:t>
      </w:r>
      <w:r>
        <w:t xml:space="preserve">, who must navigate both languages with precision and cultural sensitivity. The coexistence of these two variants often leads to code-switching, idiomatic expressions, and regional nuances that require specialized knowledge.</w:t>
      </w:r>
    </w:p>
    <w:bookmarkEnd w:id="21"/>
    <w:bookmarkStart w:id="22" w:name="Xdebad35e873c43ca670fc97d67c1b757a5fdadc"/>
    <w:p>
      <w:pPr>
        <w:pStyle w:val="Heading2"/>
      </w:pPr>
      <w:r>
        <w:t xml:space="preserve">The Role of the Translator Interpreter in Spain Valencia</w:t>
      </w:r>
    </w:p>
    <w:p>
      <w:pPr>
        <w:pStyle w:val="FirstParagraph"/>
      </w:pPr>
      <w:r>
        <w:t xml:space="preserve">A</w:t>
      </w:r>
      <w:r>
        <w:t xml:space="preserve"> </w:t>
      </w:r>
      <w:r>
        <w:rPr>
          <w:bCs/>
          <w:b/>
        </w:rPr>
        <w:t xml:space="preserve">Translator Interpreter</w:t>
      </w:r>
      <w:r>
        <w:t xml:space="preserve"> </w:t>
      </w:r>
      <w:r>
        <w:t xml:space="preserve">in Spain Valencia operates in a unique socio-linguistic landscape. Their responsibilities extend beyond mere language conversion; they must ensure cultural equivalence, preserve intended meaning, and adapt to the regional context. For instance, legal documents may require strict adherence to formal terminology, while tourist materials might demand a more colloquial tone. Additionally, the</w:t>
      </w:r>
      <w:r>
        <w:t xml:space="preserve"> </w:t>
      </w:r>
      <w:r>
        <w:rPr>
          <w:bCs/>
          <w:b/>
        </w:rPr>
        <w:t xml:space="preserve">Translator Interpreter</w:t>
      </w:r>
      <w:r>
        <w:t xml:space="preserve"> </w:t>
      </w:r>
      <w:r>
        <w:t xml:space="preserve">must be aware of the socio-political tensions surrounding language use in Valencia—such as debates over linguistic identity and education policies—which can influence the perception of translation work.</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on translation theory with case studies from Spain Valencia. Primary sources include interviews with professional translators and interpreters in the region, as well as an examination of published works addressing bilingual communication challenges. Secondary sources involve academic papers, policy documents from the Valencian government, and reports from international organizations like UNESCO on language preservation. The methodology also incorporates a review of ethical guidelines for</w:t>
      </w:r>
      <w:r>
        <w:t xml:space="preserve"> </w:t>
      </w:r>
      <w:r>
        <w:rPr>
          <w:bCs/>
          <w:b/>
        </w:rPr>
        <w:t xml:space="preserve">Translator Interpreters</w:t>
      </w:r>
      <w:r>
        <w:t xml:space="preserve">, ensuring alignment with professional standards such as those set by the International Association of Conference Interpreters (AIIC).</w:t>
      </w:r>
    </w:p>
    <w:bookmarkEnd w:id="23"/>
    <w:bookmarkStart w:id="24" w:name="literature-review"/>
    <w:p>
      <w:pPr>
        <w:pStyle w:val="Heading2"/>
      </w:pPr>
      <w:r>
        <w:t xml:space="preserve">Literature Review</w:t>
      </w:r>
    </w:p>
    <w:p>
      <w:pPr>
        <w:pStyle w:val="FirstParagraph"/>
      </w:pPr>
      <w:r>
        <w:t xml:space="preserve">The role of a</w:t>
      </w:r>
      <w:r>
        <w:t xml:space="preserve"> </w:t>
      </w:r>
      <w:r>
        <w:rPr>
          <w:bCs/>
          <w:b/>
        </w:rPr>
        <w:t xml:space="preserve">Translator Interpreter</w:t>
      </w:r>
      <w:r>
        <w:t xml:space="preserve"> </w:t>
      </w:r>
      <w:r>
        <w:t xml:space="preserve">has been extensively studied in multilingual contexts. Scholars like Venuti (1995) emphasize the importance of cultural mediation in translation, while Baker (1992) highlights the need for interpreters to act as cultural bridges between speakers. In Spain Valencia, studies by Pérez and Ruiz (2018) have documented the challenges of translating between Castilian Spanish and Valencian Catalan, noting differences in grammar, vocabulary, and pronunciation. These findings underscore the necessity of a</w:t>
      </w:r>
      <w:r>
        <w:t xml:space="preserve"> </w:t>
      </w:r>
      <w:r>
        <w:rPr>
          <w:bCs/>
          <w:b/>
        </w:rPr>
        <w:t xml:space="preserve">Translator Interpreter</w:t>
      </w:r>
      <w:r>
        <w:t xml:space="preserve"> </w:t>
      </w:r>
      <w:r>
        <w:t xml:space="preserve">who is not only linguistically proficient but also culturally informed.</w:t>
      </w:r>
    </w:p>
    <w:bookmarkEnd w:id="24"/>
    <w:bookmarkStart w:id="25" w:name="cases-and-challenges-in-spain-valencia"/>
    <w:p>
      <w:pPr>
        <w:pStyle w:val="Heading2"/>
      </w:pPr>
      <w:r>
        <w:t xml:space="preserve">Cases and Challenges in Spain Valencia</w:t>
      </w:r>
    </w:p>
    <w:p>
      <w:pPr>
        <w:pStyle w:val="FirstParagraph"/>
      </w:pPr>
      <w:r>
        <w:t xml:space="preserve">The following cases illustrate the complexities faced by a</w:t>
      </w:r>
      <w:r>
        <w:t xml:space="preserve"> </w:t>
      </w:r>
      <w:r>
        <w:rPr>
          <w:bCs/>
          <w:b/>
        </w:rPr>
        <w:t xml:space="preserve">Translator Interpreter</w:t>
      </w:r>
      <w:r>
        <w:t xml:space="preserve"> </w:t>
      </w:r>
      <w:r>
        <w:t xml:space="preserve">in Spain Valencia:</w:t>
      </w:r>
    </w:p>
    <w:p>
      <w:pPr>
        <w:numPr>
          <w:ilvl w:val="0"/>
          <w:numId w:val="1001"/>
        </w:numPr>
        <w:pStyle w:val="Compact"/>
      </w:pPr>
      <w:r>
        <w:rPr>
          <w:bCs/>
          <w:b/>
        </w:rPr>
        <w:t xml:space="preserve">Legal Documents:</w:t>
      </w:r>
      <w:r>
        <w:t xml:space="preserve"> </w:t>
      </w:r>
      <w:r>
        <w:t xml:space="preserve">Translating court rulings or contracts requires adherence to precise terminology, often involving terms that are contested between Valencian and Castilian legal systems.</w:t>
      </w:r>
    </w:p>
    <w:p>
      <w:pPr>
        <w:numPr>
          <w:ilvl w:val="0"/>
          <w:numId w:val="1001"/>
        </w:numPr>
        <w:pStyle w:val="Compact"/>
      </w:pPr>
      <w:r>
        <w:rPr>
          <w:bCs/>
          <w:b/>
        </w:rPr>
        <w:t xml:space="preserve">Cultural References:</w:t>
      </w:r>
      <w:r>
        <w:t xml:space="preserve"> </w:t>
      </w:r>
      <w:r>
        <w:t xml:space="preserve">Idioms and humor in Valencian Catalan may not translate directly into Spanish, necessitating creative adaptation to preserve the original intent.</w:t>
      </w:r>
    </w:p>
    <w:p>
      <w:pPr>
        <w:numPr>
          <w:ilvl w:val="0"/>
          <w:numId w:val="1001"/>
        </w:numPr>
        <w:pStyle w:val="Compact"/>
      </w:pPr>
      <w:r>
        <w:rPr>
          <w:bCs/>
          <w:b/>
        </w:rPr>
        <w:t xml:space="preserve">Educational Contexts:</w:t>
      </w:r>
      <w:r>
        <w:t xml:space="preserve"> </w:t>
      </w:r>
      <w:r>
        <w:t xml:space="preserve">Translating school curricula involves balancing linguistic accuracy with the pedagogical needs of bilingual education programs in Valencia.</w:t>
      </w:r>
    </w:p>
    <w:p>
      <w:pPr>
        <w:pStyle w:val="FirstParagraph"/>
      </w:pPr>
      <w:r>
        <w:t xml:space="preserve">These challenges are compounded by the region’s status as a hub for tourism and international business, where accurate communication is vital for economic growth. A</w:t>
      </w:r>
      <w:r>
        <w:t xml:space="preserve"> </w:t>
      </w:r>
      <w:r>
        <w:rPr>
          <w:bCs/>
          <w:b/>
        </w:rPr>
        <w:t xml:space="preserve">Translator Interpreter</w:t>
      </w:r>
      <w:r>
        <w:t xml:space="preserve"> </w:t>
      </w:r>
      <w:r>
        <w:t xml:space="preserve">must also navigate potential biases or stereotypes associated with regional dialects, ensuring equitable representation in their work.</w:t>
      </w:r>
    </w:p>
    <w:bookmarkEnd w:id="25"/>
    <w:bookmarkStart w:id="26" w:name="ethical-considerations"/>
    <w:p>
      <w:pPr>
        <w:pStyle w:val="Heading2"/>
      </w:pPr>
      <w:r>
        <w:t xml:space="preserve">Ethical Considerations</w:t>
      </w:r>
    </w:p>
    <w:p>
      <w:pPr>
        <w:pStyle w:val="FirstParagraph"/>
      </w:pPr>
      <w:r>
        <w:t xml:space="preserve">Ethics play a critical role in the practice of a</w:t>
      </w:r>
      <w:r>
        <w:t xml:space="preserve"> </w:t>
      </w:r>
      <w:r>
        <w:rPr>
          <w:bCs/>
          <w:b/>
        </w:rPr>
        <w:t xml:space="preserve">Translator Interpreter</w:t>
      </w:r>
      <w:r>
        <w:t xml:space="preserve">. In Spain Valencia, confidentiality is paramount, especially in medical or legal settings. Translators must also be mindful of linguistic hegemony—where Castilian Spanish is often privileged over Valencian Catalan in public discourse. Ethical training for professionals should include awareness of these dynamics and strategies to promote linguistic equity without compromising accuracy.</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in Spain Valencia is multifaceted, requiring not only linguistic expertise but also cultural competence and ethical sensitivity. This Master Thesis has highlighted the unique demands of working in a region with competing language norms and the broader implications for multilingual communication. As globalization continues to shape the world, the need for skilled</w:t>
      </w:r>
      <w:r>
        <w:t xml:space="preserve"> </w:t>
      </w:r>
      <w:r>
        <w:rPr>
          <w:bCs/>
          <w:b/>
        </w:rPr>
        <w:t xml:space="preserve">Translator Interpreters</w:t>
      </w:r>
      <w:r>
        <w:t xml:space="preserve"> </w:t>
      </w:r>
      <w:r>
        <w:t xml:space="preserve">in diverse regions like Spain Valencia will only grow. Future research should focus on developing localized training programs and policy frameworks that support this vital profession while preserving linguistic diversity.</w:t>
      </w:r>
    </w:p>
    <w:bookmarkEnd w:id="27"/>
    <w:bookmarkStart w:id="28" w:name="references"/>
    <w:p>
      <w:pPr>
        <w:pStyle w:val="Heading2"/>
      </w:pPr>
      <w:r>
        <w:t xml:space="preserve">References</w:t>
      </w:r>
    </w:p>
    <w:p>
      <w:pPr>
        <w:numPr>
          <w:ilvl w:val="0"/>
          <w:numId w:val="1002"/>
        </w:numPr>
        <w:pStyle w:val="Compact"/>
      </w:pPr>
      <w:r>
        <w:t xml:space="preserve">Baker, M. (1992). In Other Words: A Coursebook on Translation. Routledge.</w:t>
      </w:r>
    </w:p>
    <w:p>
      <w:pPr>
        <w:numPr>
          <w:ilvl w:val="0"/>
          <w:numId w:val="1002"/>
        </w:numPr>
        <w:pStyle w:val="Compact"/>
      </w:pPr>
      <w:r>
        <w:t xml:space="preserve">Pérez, L., &amp; Ruiz, J. (2018). Bilingualism and Translation in Spain Valencia: A Sociolinguistic Study. Journal of Multilingual Communication.</w:t>
      </w:r>
    </w:p>
    <w:p>
      <w:pPr>
        <w:numPr>
          <w:ilvl w:val="0"/>
          <w:numId w:val="1002"/>
        </w:numPr>
        <w:pStyle w:val="Compact"/>
      </w:pPr>
      <w:r>
        <w:t xml:space="preserve">Venuti, L. (1995). The Translator's Invisibility: A History of Translation. Routledge.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Spain Valencia</dc:title>
  <dc:creator/>
  <dc:language>en</dc:language>
  <cp:keywords/>
  <dcterms:created xsi:type="dcterms:W3CDTF">2026-04-24T06:15:59Z</dcterms:created>
  <dcterms:modified xsi:type="dcterms:W3CDTF">2026-04-24T06:15:59Z</dcterms:modified>
</cp:coreProperties>
</file>

<file path=docProps/custom.xml><?xml version="1.0" encoding="utf-8"?>
<Properties xmlns="http://schemas.openxmlformats.org/officeDocument/2006/custom-properties" xmlns:vt="http://schemas.openxmlformats.org/officeDocument/2006/docPropsVTypes"/>
</file>