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1e52e913f4dd8341ab4150c29a805abe95be222"/>
    <w:p>
      <w:pPr>
        <w:pStyle w:val="Heading1"/>
      </w:pPr>
      <w:r>
        <w:t xml:space="preserve">Master Thesis: The Role of Translator Interpreter in Switzerland Zurich</w:t>
      </w:r>
    </w:p>
    <w:bookmarkStart w:id="20" w:name="abstract"/>
    <w:p>
      <w:pPr>
        <w:pStyle w:val="Heading2"/>
      </w:pPr>
      <w:r>
        <w:t xml:space="preserve">Abstract</w:t>
      </w:r>
    </w:p>
    <w:p>
      <w:pPr>
        <w:pStyle w:val="FirstParagraph"/>
      </w:pPr>
      <w:r>
        <w:t xml:space="preserve">This Master Thesis explores the critical role of a translator interpreter in the multilingual and multicultural environment of Switzerland, with a specific focus on Zurich. As one of the most linguistically diverse cities in Europe, Zurich presents unique challenges and opportunities for professionals operating in translation and interpretation. The study analyzes the linguistic landscape, legal frameworks, and cultural nuances that define translation practices in this region. It also highlights the evolving demands placed on translators and interpreters due to globalization, technological advancements, and Switzerland’s commitment to multilingualism. This thesis aims to provide a comprehensive understanding of how a translator interpreter can effectively navigate the complexities of Zurich’s environment while maintaining accuracy, ethical standards, and cultural sensitivity.</w:t>
      </w:r>
    </w:p>
    <w:bookmarkEnd w:id="20"/>
    <w:bookmarkStart w:id="21" w:name="introduction"/>
    <w:p>
      <w:pPr>
        <w:pStyle w:val="Heading2"/>
      </w:pPr>
      <w:r>
        <w:t xml:space="preserve">Introduction</w:t>
      </w:r>
    </w:p>
    <w:p>
      <w:pPr>
        <w:pStyle w:val="FirstParagraph"/>
      </w:pPr>
      <w:r>
        <w:t xml:space="preserve">Zurich, as the economic and cultural hub of Switzerland, is home to an intricate tapestry of languages and cultures. German, French, Italian, and Romansh are recognized as national languages within Switzerland (Swiss Federal Constitution), while English has emerged as a lingua franca in international business and academia. This linguistic diversity necessitates a highly skilled translator interpreter who can bridge communication gaps across political, legal, medical, and social domains. For students pursuing a Master’s degree in Translation Studies or Linguistics, understanding the specificities of Zurich’s environment is essential to developing practical expertise that aligns with real-world demands.</w:t>
      </w:r>
    </w:p>
    <w:bookmarkEnd w:id="21"/>
    <w:bookmarkStart w:id="22" w:name="X2e665646ed8b6b556a4c1dba5894b01a2be2f13"/>
    <w:p>
      <w:pPr>
        <w:pStyle w:val="Heading2"/>
      </w:pPr>
      <w:r>
        <w:t xml:space="preserve">Linguistic and Cultural Context of Switzerland Zurich</w:t>
      </w:r>
    </w:p>
    <w:p>
      <w:pPr>
        <w:pStyle w:val="FirstParagraph"/>
      </w:pPr>
      <w:r>
        <w:t xml:space="preserve">Zurich is a city where multilingualism is not merely tolerated but institutionalized. While German dominates as the primary language in daily life, the presence of international organizations, universities, and multinational corporations has cemented English as a second language for many professionals. However, this does not diminish the importance of Swiss German (Züriboar) or other regional dialects in local interactions. A translator interpreter working in Zurich must be adept at navigating these layers of linguistic complexity while respecting cultural norms such as punctuality, directness, and formal address (e.g., the use of "Sie" in formal settings).</w:t>
      </w:r>
    </w:p>
    <w:bookmarkEnd w:id="22"/>
    <w:bookmarkStart w:id="23" w:name="Xf0d409498f5ced5104f48b8cac382df9683bb33"/>
    <w:p>
      <w:pPr>
        <w:pStyle w:val="Heading2"/>
      </w:pPr>
      <w:r>
        <w:t xml:space="preserve">Challenges for a Translator Interpreter in Switzerland Zurich</w:t>
      </w:r>
    </w:p>
    <w:p>
      <w:pPr>
        <w:pStyle w:val="FirstParagraph"/>
      </w:pPr>
      <w:r>
        <w:t xml:space="preserve">The role of a translator interpreter in Zurich is multifaceted. Key challenges include:</w:t>
      </w:r>
    </w:p>
    <w:p>
      <w:pPr>
        <w:numPr>
          <w:ilvl w:val="0"/>
          <w:numId w:val="1001"/>
        </w:numPr>
        <w:pStyle w:val="Compact"/>
      </w:pPr>
      <w:r>
        <w:rPr>
          <w:bCs/>
          <w:b/>
        </w:rPr>
        <w:t xml:space="preserve">Cultural Nuances:</w:t>
      </w:r>
      <w:r>
        <w:t xml:space="preserve"> </w:t>
      </w:r>
      <w:r>
        <w:t xml:space="preserve">Translating idiomatic expressions or humor that may not directly transfer across languages requires deep cultural knowledge.</w:t>
      </w:r>
    </w:p>
    <w:p>
      <w:pPr>
        <w:numPr>
          <w:ilvl w:val="0"/>
          <w:numId w:val="1001"/>
        </w:numPr>
        <w:pStyle w:val="Compact"/>
      </w:pPr>
      <w:r>
        <w:rPr>
          <w:bCs/>
          <w:b/>
        </w:rPr>
        <w:t xml:space="preserve">Legal and Technical Terminology:</w:t>
      </w:r>
      <w:r>
        <w:t xml:space="preserve"> </w:t>
      </w:r>
      <w:r>
        <w:t xml:space="preserve">Swiss law, medical protocols, and financial regulations often use specialized terminology that demands precision.</w:t>
      </w:r>
    </w:p>
    <w:p>
      <w:pPr>
        <w:numPr>
          <w:ilvl w:val="0"/>
          <w:numId w:val="1001"/>
        </w:numPr>
        <w:pStyle w:val="Compact"/>
      </w:pPr>
      <w:r>
        <w:rPr>
          <w:bCs/>
          <w:b/>
        </w:rPr>
        <w:t xml:space="preserve">Multilingual Clientele:</w:t>
      </w:r>
      <w:r>
        <w:t xml:space="preserve"> </w:t>
      </w:r>
      <w:r>
        <w:t xml:space="preserve">Interpreting for individuals from diverse backgrounds—ranging from European Union citizens to expatriates—requires adaptability and sensitivity.</w:t>
      </w:r>
    </w:p>
    <w:bookmarkEnd w:id="23"/>
    <w:bookmarkStart w:id="24" w:name="theoretical-framework"/>
    <w:p>
      <w:pPr>
        <w:pStyle w:val="Heading2"/>
      </w:pPr>
      <w:r>
        <w:t xml:space="preserve">Theoretical Framework</w:t>
      </w:r>
    </w:p>
    <w:p>
      <w:pPr>
        <w:pStyle w:val="FirstParagraph"/>
      </w:pPr>
      <w:r>
        <w:t xml:space="preserve">This thesis draws on the theories of Skopos theory (Nida, 1964) and functionalist approaches to translation, which emphasize the purpose of a text in its target context. In Zurich’s environment, where communication often serves administrative or commercial purposes, a translator interpreter must prioritize clarity and functionality over literal equivalence. Additionally, ethical guidelines such as those outlined by the International Federation of Translators (FIT) are integral to maintaining professionalism and confidentiality.</w:t>
      </w:r>
    </w:p>
    <w:bookmarkEnd w:id="24"/>
    <w:bookmarkStart w:id="25" w:name="Xdc923de4bb1c3faf991ace7c2a1acb7cf1bbafc"/>
    <w:p>
      <w:pPr>
        <w:pStyle w:val="Heading2"/>
      </w:pPr>
      <w:r>
        <w:t xml:space="preserve">Case Studies: Real-World Applications in Zurich</w:t>
      </w:r>
    </w:p>
    <w:p>
      <w:pPr>
        <w:pStyle w:val="FirstParagraph"/>
      </w:pPr>
      <w:r>
        <w:t xml:space="preserve">To illustrate the practical application of translation and interpretation in Zurich, this thesis presents two case studies:</w:t>
      </w:r>
    </w:p>
    <w:p>
      <w:pPr>
        <w:numPr>
          <w:ilvl w:val="0"/>
          <w:numId w:val="1002"/>
        </w:numPr>
        <w:pStyle w:val="Compact"/>
      </w:pPr>
      <w:r>
        <w:rPr>
          <w:bCs/>
          <w:b/>
        </w:rPr>
        <w:t xml:space="preserve">Medical Interpretation:</w:t>
      </w:r>
      <w:r>
        <w:t xml:space="preserve"> </w:t>
      </w:r>
      <w:r>
        <w:t xml:space="preserve">A scenario involving a non-German-speaking patient requiring urgent care. The interpreter must convey medical terminology accurately while ensuring cultural competence (e.g., addressing privacy concerns).</w:t>
      </w:r>
    </w:p>
    <w:p>
      <w:pPr>
        <w:numPr>
          <w:ilvl w:val="0"/>
          <w:numId w:val="1002"/>
        </w:numPr>
        <w:pStyle w:val="Compact"/>
      </w:pPr>
      <w:r>
        <w:rPr>
          <w:bCs/>
          <w:b/>
        </w:rPr>
        <w:t xml:space="preserve">Legal Document Translation:</w:t>
      </w:r>
      <w:r>
        <w:t xml:space="preserve"> </w:t>
      </w:r>
      <w:r>
        <w:t xml:space="preserve">Translating Swiss civil law documents for international clients, requiring familiarity with Switzerland’s legal system and formal language structures.</w:t>
      </w:r>
    </w:p>
    <w:bookmarkEnd w:id="25"/>
    <w:bookmarkStart w:id="26" w:name="X545ff3502ca0fe43be386e0bcc42efc65556a15"/>
    <w:p>
      <w:pPr>
        <w:pStyle w:val="Heading2"/>
      </w:pPr>
      <w:r>
        <w:t xml:space="preserve">The Role of Technology in Modern Translation Practices</w:t>
      </w:r>
    </w:p>
    <w:p>
      <w:pPr>
        <w:pStyle w:val="FirstParagraph"/>
      </w:pPr>
      <w:r>
        <w:t xml:space="preserve">Advancements in machine translation (MT) and AI-driven tools have transformed the field of translation. In Zurich, professionals must integrate these technologies while ensuring human oversight to maintain quality and ethical standards. Tools such as SDL Trados or MemoQ are commonly used for legal and technical documents, but human interpreters remain irreplaceable in dynamic settings like court proceedings or real-time conferences.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Switzerland Zurich. As the city continues to evolve as a global hub, the demand for skilled professionals who can navigate its linguistic and cultural diversity will only grow. Students pursuing advanced studies in translation must equip themselves with not only technical proficiency but also cultural awareness and ethical integrity to thrive in this dynamic environment. By understanding the unique demands of Zurich, future translators and interpreters can contribute meaningfully to Switzerland’s reputation as a leader in multilingualism and international cooperation.</w:t>
      </w:r>
    </w:p>
    <w:bookmarkEnd w:id="27"/>
    <w:bookmarkStart w:id="28" w:name="references"/>
    <w:p>
      <w:pPr>
        <w:pStyle w:val="Heading2"/>
      </w:pPr>
      <w:r>
        <w:t xml:space="preserve">References</w:t>
      </w:r>
    </w:p>
    <w:p>
      <w:pPr>
        <w:numPr>
          <w:ilvl w:val="0"/>
          <w:numId w:val="1003"/>
        </w:numPr>
        <w:pStyle w:val="Compact"/>
      </w:pPr>
      <w:r>
        <w:t xml:space="preserve">Nida, E. A. (1964).</w:t>
      </w:r>
      <w:r>
        <w:t xml:space="preserve"> </w:t>
      </w:r>
      <w:r>
        <w:rPr>
          <w:iCs/>
          <w:i/>
        </w:rPr>
        <w:t xml:space="preserve">Studies in Translation</w:t>
      </w:r>
      <w:r>
        <w:t xml:space="preserve">. University of Illinois Press.</w:t>
      </w:r>
    </w:p>
    <w:p>
      <w:pPr>
        <w:numPr>
          <w:ilvl w:val="0"/>
          <w:numId w:val="1003"/>
        </w:numPr>
        <w:pStyle w:val="Compact"/>
      </w:pPr>
      <w:r>
        <w:t xml:space="preserve">Swiss Federal Constitution (Art. 67–70). Bern: Federal Chancellery.</w:t>
      </w:r>
    </w:p>
    <w:p>
      <w:pPr>
        <w:numPr>
          <w:ilvl w:val="0"/>
          <w:numId w:val="1003"/>
        </w:numPr>
        <w:pStyle w:val="Compact"/>
      </w:pPr>
      <w:r>
        <w:t xml:space="preserve">International Federation of Translators (FIT).</w:t>
      </w:r>
      <w:r>
        <w:t xml:space="preserve"> </w:t>
      </w:r>
      <w:r>
        <w:rPr>
          <w:iCs/>
          <w:i/>
        </w:rPr>
        <w:t xml:space="preserve">Ethical Guidelines for Translators and Interpreters</w:t>
      </w:r>
      <w:r>
        <w:t xml:space="preserve">. 2019.</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Glossary of Swiss-specific Terminology</w:t>
      </w:r>
      <w:r>
        <w:br/>
      </w:r>
      <w:r>
        <w:rPr>
          <w:bCs/>
          <w:b/>
        </w:rPr>
        <w:t xml:space="preserve">Appendix B:</w:t>
      </w:r>
      <w:r>
        <w:t xml:space="preserve"> </w:t>
      </w:r>
      <w:r>
        <w:t xml:space="preserve">Sample Translation Exercise (Legal Document from German to English)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Switzerland Zurich</dc:title>
  <dc:creator/>
  <dc:language>en</dc:language>
  <cp:keywords/>
  <dcterms:created xsi:type="dcterms:W3CDTF">2026-07-20T13:57:35Z</dcterms:created>
  <dcterms:modified xsi:type="dcterms:W3CDTF">2026-07-20T13:57:35Z</dcterms:modified>
</cp:coreProperties>
</file>

<file path=docProps/custom.xml><?xml version="1.0" encoding="utf-8"?>
<Properties xmlns="http://schemas.openxmlformats.org/officeDocument/2006/custom-properties" xmlns:vt="http://schemas.openxmlformats.org/officeDocument/2006/docPropsVTypes"/>
</file>