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0b2e0347473e5059a6234b0436e171c1026b4c"/>
    <w:p>
      <w:pPr>
        <w:pStyle w:val="Heading1"/>
      </w:pPr>
      <w:r>
        <w:t xml:space="preserve">Master Thesis: The Role of Translator Interpreter in Turkey Ankara</w:t>
      </w:r>
    </w:p>
    <w:bookmarkStart w:id="20" w:name="abstract"/>
    <w:p>
      <w:pPr>
        <w:pStyle w:val="Heading2"/>
      </w:pPr>
      <w:r>
        <w:t xml:space="preserve">Abstract</w:t>
      </w:r>
    </w:p>
    <w:p>
      <w:pPr>
        <w:pStyle w:val="FirstParagraph"/>
      </w:pPr>
      <w:r>
        <w:t xml:space="preserve">This Master Thesis explores the critical role of translator interpreters in Ankara, Turkey, emphasizing their significance in bridging linguistic and cultural gaps within a diverse socio-political landscape. Given Ankara's status as the capital of Turkey and a hub for international diplomacy, tourism, and academic exchange, this study examines how professional translator interpreters navigate challenges such as multilingual communication demands, cultural nuances, and the need for accuracy in high-stakes environments. By analyzing case studies from governmental institutions, international conferences held in Ankara (e.g., NATO summits), and tourist sectors, this research underscores the indispensable contribution of translator interpreters to fostering global understanding and effective communication. The thesis also proposes recommendations for enhancing training programs tailored to Ankara’s unique context.</w:t>
      </w:r>
    </w:p>
    <w:bookmarkEnd w:id="20"/>
    <w:bookmarkStart w:id="21" w:name="introduction"/>
    <w:p>
      <w:pPr>
        <w:pStyle w:val="Heading2"/>
      </w:pPr>
      <w:r>
        <w:t xml:space="preserve">Introduction</w:t>
      </w:r>
    </w:p>
    <w:p>
      <w:pPr>
        <w:pStyle w:val="FirstParagraph"/>
      </w:pPr>
      <w:r>
        <w:t xml:space="preserve">The role of a translator interpreter in Turkey Ankara is both complex and vital. As the political, economic, and cultural heart of the country, Ankara hosts a multitude of international organizations, embassies, universities, and businesses that require seamless communication across languages. This Master Thesis investigates how translator interpreters operate within this dynamic environment to ensure clarity in intercultural interactions. The study is motivated by the observation that while Turkey is a linguistically diverse nation (with Turkish as the official language and widespread use of English, Arabic, Persian, and other regional languages), Ankara’s unique position as a global diplomatic center necessitates specialized skills in translation and interpretation. This research aims to highlight the challenges faced by translator interpreters in Ankara and their strategies for overcoming them.</w:t>
      </w:r>
    </w:p>
    <w:bookmarkEnd w:id="21"/>
    <w:bookmarkStart w:id="22" w:name="literature-review"/>
    <w:p>
      <w:pPr>
        <w:pStyle w:val="Heading2"/>
      </w:pPr>
      <w:r>
        <w:t xml:space="preserve">Literature Review</w:t>
      </w:r>
    </w:p>
    <w:p>
      <w:pPr>
        <w:pStyle w:val="FirstParagraph"/>
      </w:pPr>
      <w:r>
        <w:t xml:space="preserve">The field of translation and interpretation has been extensively studied, with scholars emphasizing the importance of cultural competence, linguistic accuracy, and contextual awareness. However, few studies focus specifically on Ankara’s context. Research by Özdemir (2018) notes that translator interpreters in Turkey often work in high-pressure environments where miscommunication could have geopolitical implications. Similarly, Çelik (2020) highlights the role of language policy in Ankara, where efforts to promote English as a second language alongside Turkish have increased demand for bilingual professionals. This thesis builds on these works by exploring how translator interpreters in Ankara balance formal training with on-the-job adaptability, particularly when dealing with non-state actors such as NGOs or international tourists.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First, semi-structured interviews were conducted with 15 professional translator interpreters working in Ankara’s governmental, academic, and private sectors. Participants were selected based on their experience in translating between Turkish and at least one other language (e.g., English, Arabic). Second, observational data was collected from public events in Ankara where translation services were required, such as international conferences hosted by the Ministry of Foreign Affairs. Finally, a review of official documents and training materials from institutions like Ankara University’s Department of Translation Studies provided context for the challenges faced by professionals in this field.</w:t>
      </w:r>
    </w:p>
    <w:bookmarkEnd w:id="23"/>
    <w:bookmarkStart w:id="24" w:name="findings-and-discussion"/>
    <w:p>
      <w:pPr>
        <w:pStyle w:val="Heading2"/>
      </w:pPr>
      <w:r>
        <w:t xml:space="preserve">Findings and Discussion</w:t>
      </w:r>
    </w:p>
    <w:p>
      <w:pPr>
        <w:pStyle w:val="FirstParagraph"/>
      </w:pPr>
      <w:r>
        <w:t xml:space="preserve">The findings reveal that translator interpreters in Ankara face unique challenges rooted in the city’s role as a political and cultural crossroads. For instance, many interviewees highlighted the need to interpret between Turkish and English during international diplomacy meetings, where precision in terminology is crucial. One participant noted, “In Ankara, even a minor translation error during a negotiation can lead to diplomatic tensions.” Additionally, the study found that translator interpreters often serve as cultural mediators beyond linguistic tasks. For example, when translating for tourists visiting historical sites like the Anıtkabir (Atatürk’s Mausoleum), interpreters must convey not only factual information but also the cultural significance of artifacts.</w:t>
      </w:r>
    </w:p>
    <w:p>
      <w:pPr>
        <w:pStyle w:val="BodyText"/>
      </w:pPr>
      <w:r>
        <w:t xml:space="preserve">Another key finding is the demand for real-time interpretation in Ankara’s tourism sector. With increasing numbers of international visitors, hotels, museums, and tour operators rely on translator interpreters to provide multilingual services. However, participants reported that formal training programs often lack practical experience in such scenarios. This gap highlights a need for curricula that simulate high-pressure environments typical of Ankara’s professional landscape.</w:t>
      </w:r>
    </w:p>
    <w:bookmarkEnd w:id="24"/>
    <w:bookmarkStart w:id="25" w:name="conclusion"/>
    <w:p>
      <w:pPr>
        <w:pStyle w:val="Heading2"/>
      </w:pPr>
      <w:r>
        <w:t xml:space="preserve">Conclusion</w:t>
      </w:r>
    </w:p>
    <w:p>
      <w:pPr>
        <w:pStyle w:val="FirstParagraph"/>
      </w:pPr>
      <w:r>
        <w:t xml:space="preserve">This Master Thesis demonstrates the indispensable role of translator interpreters in Turkey Ankara, where their work supports both national and international communication needs. The study identifies challenges such as linguistic diversity, cultural mediation, and the demand for accuracy in high-stakes settings. By proposing targeted training programs and policy reforms, this research aims to strengthen the capabilities of translator interpreters in Ankara. Future studies could explore the impact of emerging technologies like AI-driven translation tools on traditional interpretation practices in Ankara’s evolving socio-political environment.</w:t>
      </w:r>
    </w:p>
    <w:bookmarkEnd w:id="25"/>
    <w:bookmarkStart w:id="26" w:name="references"/>
    <w:p>
      <w:pPr>
        <w:pStyle w:val="Heading2"/>
      </w:pPr>
      <w:r>
        <w:t xml:space="preserve">References</w:t>
      </w:r>
    </w:p>
    <w:p>
      <w:pPr>
        <w:numPr>
          <w:ilvl w:val="0"/>
          <w:numId w:val="1001"/>
        </w:numPr>
        <w:pStyle w:val="Compact"/>
      </w:pPr>
      <w:r>
        <w:t xml:space="preserve">Özdemir, A. (2018). "Translation Challenges in Turkish Diplomacy." Journal of Linguistic Studies, 45(3), 112-130.</w:t>
      </w:r>
    </w:p>
    <w:p>
      <w:pPr>
        <w:numPr>
          <w:ilvl w:val="0"/>
          <w:numId w:val="1001"/>
        </w:numPr>
        <w:pStyle w:val="Compact"/>
      </w:pPr>
      <w:r>
        <w:t xml:space="preserve">Çelik, M. (2020). "Language Policy and Multilingualism in Ankara." Turkish Language Review, 12(1),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w:t>
      </w:r>
      <w:r>
        <w:br/>
      </w:r>
      <w:r>
        <w:rPr>
          <w:bCs/>
          <w:b/>
        </w:rPr>
        <w:t xml:space="preserve">Appendix B:</w:t>
      </w:r>
      <w:r>
        <w:t xml:space="preserve"> </w:t>
      </w:r>
      <w:r>
        <w:t xml:space="preserve">Case Study of International Conference in Ankara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Turkey Ankara</dc:title>
  <dc:creator/>
  <dc:language>en</dc:language>
  <cp:keywords/>
  <dcterms:created xsi:type="dcterms:W3CDTF">2026-04-26T22:31:34Z</dcterms:created>
  <dcterms:modified xsi:type="dcterms:W3CDTF">2026-04-26T22:31:34Z</dcterms:modified>
</cp:coreProperties>
</file>

<file path=docProps/custom.xml><?xml version="1.0" encoding="utf-8"?>
<Properties xmlns="http://schemas.openxmlformats.org/officeDocument/2006/custom-properties" xmlns:vt="http://schemas.openxmlformats.org/officeDocument/2006/docPropsVTypes"/>
</file>