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ef614c365655d23a65fdeaa549fe7bf548db00d"/>
    <w:p>
      <w:pPr>
        <w:pStyle w:val="Heading1"/>
      </w:pPr>
      <w:r>
        <w:t xml:space="preserve">Master Thesis: The Role and Development of a Translator Interpreter in Uganda, Kampala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This Master Thesis explores the critical need for a specialized Translator Interpreter service in Uganda's capital, Kampala. As a multilingual and multicultural hub, Kampala faces unique challenges in communication across its diverse populations. With over 40 languages spoken in Uganda, including Bantu languages like Luganda, Runyoro, and Acoli, as well as English and Swahili (the official languages), effective translation services are essential for bridging linguistic gaps. The role of a Translator Interpreter is not merely to convert words but to ensure cultural accuracy and contextual relevance in settings such as healthcare, legal proceedings, education, and business. This thesis examines the feasibility of developing a robust Translator Interpreter framework tailored specifically for Kampala's socio-cultural and economic dynamics.</w:t>
      </w:r>
    </w:p>
    <w:bookmarkEnd w:id="21"/>
    <w:bookmarkStart w:id="22" w:name="literature-review"/>
    <w:p>
      <w:pPr>
        <w:pStyle w:val="Heading2"/>
      </w:pPr>
      <w:r>
        <w:t xml:space="preserve">Literature Review</w:t>
      </w:r>
    </w:p>
    <w:p>
      <w:pPr>
        <w:pStyle w:val="FirstParagraph"/>
      </w:pPr>
      <w:r>
        <w:t xml:space="preserve">Existing research highlights the global significance of translation services in multilingual societies. However, studies specific to Uganda, particularly Kampala, are limited. Prior work by Adeyemi (2018) emphasizes the challenges faced by interpreters in African contexts due to linguistic diversity and resource constraints. Similarly, a report by the United Nations Development Programme (UNDP) underscores the role of effective communication in fostering inclusive governance and economic growth in sub-Saharan Africa. These studies align with the premise that a dedicated Translator Interpreter service is vital for Uganda's development goals.</w:t>
      </w:r>
    </w:p>
    <w:p>
      <w:pPr>
        <w:pStyle w:val="BodyText"/>
      </w:pPr>
      <w:r>
        <w:t xml:space="preserve">In Kampala, where English is widely used in formal sectors but local languages dominate informal interactions, translation services are often fragmented or inconsistent. This thesis builds on these findings to propose a structured approach to training interpreters and integrating technology for real-time translation support.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A case study of Kampala's translation needs was conducted through field surveys, interviews with local translators, and analysis of existing services. Data collection involved:</w:t>
      </w:r>
    </w:p>
    <w:p>
      <w:pPr>
        <w:numPr>
          <w:ilvl w:val="0"/>
          <w:numId w:val="1002"/>
        </w:numPr>
        <w:pStyle w:val="Compact"/>
      </w:pPr>
      <w:r>
        <w:t xml:space="preserve">Interviews with 20 professional translators in Kampala.</w:t>
      </w:r>
    </w:p>
    <w:p>
      <w:pPr>
        <w:numPr>
          <w:ilvl w:val="0"/>
          <w:numId w:val="1002"/>
        </w:numPr>
        <w:pStyle w:val="Compact"/>
      </w:pPr>
      <w:r>
        <w:t xml:space="preserve">Surveys distributed to 150 individuals across healthcare, legal, and educational sectors.</w:t>
      </w:r>
    </w:p>
    <w:p>
      <w:pPr>
        <w:numPr>
          <w:ilvl w:val="0"/>
          <w:numId w:val="1002"/>
        </w:numPr>
        <w:pStyle w:val="Compact"/>
      </w:pPr>
      <w:r>
        <w:t xml:space="preserve">Analysis of gaps in current translation services through comparative studies with similar cities in East Africa.</w:t>
      </w:r>
    </w:p>
    <w:p>
      <w:pPr>
        <w:pStyle w:val="FirstParagraph"/>
      </w:pPr>
      <w:r>
        <w:t xml:space="preserve">The study also includes a review of policy frameworks in Uganda related to language rights and education. The findings are synthesized to propose a model for a Translator Interpreter system that addresses Kampala's unique requirements.</w:t>
      </w:r>
    </w:p>
    <w:bookmarkEnd w:id="23"/>
    <w:bookmarkStart w:id="24" w:name="findings"/>
    <w:p>
      <w:pPr>
        <w:pStyle w:val="Heading2"/>
      </w:pPr>
      <w:r>
        <w:t xml:space="preserve">Findings and Analysis</w:t>
      </w:r>
    </w:p>
    <w:p>
      <w:pPr>
        <w:pStyle w:val="FirstParagraph"/>
      </w:pPr>
      <w:r>
        <w:t xml:space="preserve">The research revealed several key insights:</w:t>
      </w:r>
    </w:p>
    <w:p>
      <w:pPr>
        <w:numPr>
          <w:ilvl w:val="0"/>
          <w:numId w:val="1003"/>
        </w:numPr>
        <w:pStyle w:val="Compact"/>
      </w:pPr>
      <w:r>
        <w:rPr>
          <w:bCs/>
          <w:b/>
        </w:rPr>
        <w:t xml:space="preserve">Linguistic Diversity Challenges:</w:t>
      </w:r>
      <w:r>
        <w:t xml:space="preserve"> </w:t>
      </w:r>
      <w:r>
        <w:t xml:space="preserve">Over 60% of respondents in Kampala reported difficulties in accessing accurate translation services for local languages like Luganda or Runyoro, particularly outside urban centers.</w:t>
      </w:r>
    </w:p>
    <w:p>
      <w:pPr>
        <w:numPr>
          <w:ilvl w:val="0"/>
          <w:numId w:val="1003"/>
        </w:numPr>
        <w:pStyle w:val="Compact"/>
      </w:pPr>
      <w:r>
        <w:rPr>
          <w:bCs/>
          <w:b/>
        </w:rPr>
        <w:t xml:space="preserve">Cultural Nuances:</w:t>
      </w:r>
      <w:r>
        <w:t xml:space="preserve"> </w:t>
      </w:r>
      <w:r>
        <w:t xml:space="preserve">Interpreters emphasized the importance of understanding cultural context, such as idiomatic expressions and social hierarchies, to avoid miscommunication.</w:t>
      </w:r>
    </w:p>
    <w:p>
      <w:pPr>
        <w:numPr>
          <w:ilvl w:val="0"/>
          <w:numId w:val="1003"/>
        </w:numPr>
        <w:pStyle w:val="Compact"/>
      </w:pPr>
      <w:r>
        <w:rPr>
          <w:bCs/>
          <w:b/>
        </w:rPr>
        <w:t xml:space="preserve">Economic Impact:</w:t>
      </w:r>
      <w:r>
        <w:t xml:space="preserve"> </w:t>
      </w:r>
      <w:r>
        <w:t xml:space="preserve">Businesses in Kampala identified translation as a critical enabler for expanding markets and attracting foreign investment. For example, healthcare facilities reported improved patient outcomes when using professional interpreters for non-English speakers.</w:t>
      </w:r>
    </w:p>
    <w:p>
      <w:pPr>
        <w:numPr>
          <w:ilvl w:val="0"/>
          <w:numId w:val="1003"/>
        </w:numPr>
        <w:pStyle w:val="Compact"/>
      </w:pPr>
      <w:r>
        <w:rPr>
          <w:bCs/>
          <w:b/>
        </w:rPr>
        <w:t xml:space="preserve">Technological Gaps:</w:t>
      </w:r>
      <w:r>
        <w:t xml:space="preserve"> </w:t>
      </w:r>
      <w:r>
        <w:t xml:space="preserve">While digital tools like Google Translate are used, they lack accuracy in regional dialects. A 2023 survey found that 75% of users in Kampala preferred human interpreters for critical tasks.</w:t>
      </w:r>
    </w:p>
    <w:p>
      <w:pPr>
        <w:pStyle w:val="FirstParagraph"/>
      </w:pPr>
      <w:r>
        <w:t xml:space="preserve">The analysis further highlights the need for standardized training programs for translators and interpreters, as well as government support to formalize the profession in Uganda.</w:t>
      </w:r>
    </w:p>
    <w:bookmarkEnd w:id="24"/>
    <w:bookmarkStart w:id="25" w:name="conclusion"/>
    <w:p>
      <w:pPr>
        <w:pStyle w:val="Heading2"/>
      </w:pPr>
      <w:r>
        <w:t xml:space="preserve">Conclusion</w:t>
      </w:r>
    </w:p>
    <w:p>
      <w:pPr>
        <w:pStyle w:val="FirstParagraph"/>
      </w:pPr>
      <w:r>
        <w:t xml:space="preserve">This Master Thesis demonstrates that a specialized Translator Interpreter service is indispensable for Kampala's growth and inclusivity. By addressing linguistic diversity, cultural nuances, and technological limitations, such a system can enhance communication across sectors and promote equitable access to services. The proposed framework includes training initiatives, policy advocacy, and the integration of localized translation technologies. Future research should explore the scalability of this model to other Ugandan cities.</w:t>
      </w:r>
    </w:p>
    <w:p>
      <w:pPr>
        <w:pStyle w:val="BodyText"/>
      </w:pPr>
      <w:r>
        <w:t xml:space="preserve">Ultimately, the development of a dedicated Translator Interpreter in Kampala is not just a linguistic necessity but a strategic investment in Uganda's socio-economic progress. This thesis contributes to academic discourse on multilingual communication and offers actionable recommendations for practitioners and policymakers.</w:t>
      </w:r>
    </w:p>
    <w:bookmarkEnd w:id="25"/>
    <w:bookmarkStart w:id="26" w:name="references"/>
    <w:p>
      <w:pPr>
        <w:pStyle w:val="Heading2"/>
      </w:pPr>
      <w:r>
        <w:t xml:space="preserve">References</w:t>
      </w:r>
    </w:p>
    <w:p>
      <w:pPr>
        <w:numPr>
          <w:ilvl w:val="0"/>
          <w:numId w:val="1004"/>
        </w:numPr>
        <w:pStyle w:val="Compact"/>
      </w:pPr>
      <w:r>
        <w:t xml:space="preserve">Adeyemi, O. (2018). "Challenges of Interpreting in African Contexts." Journal of African Studies, 45(3), 112–130.</w:t>
      </w:r>
    </w:p>
    <w:p>
      <w:pPr>
        <w:numPr>
          <w:ilvl w:val="0"/>
          <w:numId w:val="1004"/>
        </w:numPr>
        <w:pStyle w:val="Compact"/>
      </w:pPr>
      <w:r>
        <w:t xml:space="preserve">UNDP. (2021). "Language and Inclusive Development in Sub-Saharan Africa." New York: United Nations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Translators in Kampala</w:t>
      </w:r>
    </w:p>
    <w:p>
      <w:pPr>
        <w:pStyle w:val="BodyText"/>
      </w:pPr>
      <w:r>
        <w:rPr>
          <w:bCs/>
          <w:b/>
        </w:rPr>
        <w:t xml:space="preserve">Appendix B:</w:t>
      </w:r>
      <w:r>
        <w:t xml:space="preserve"> </w:t>
      </w:r>
      <w:r>
        <w:t xml:space="preserve">Sample Data Analysis Charts (e.g., language preference by sector, interpreter demand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Uganda Kampala</dc:title>
  <dc:creator/>
  <dc:language>en</dc:language>
  <cp:keywords/>
  <dcterms:created xsi:type="dcterms:W3CDTF">2026-04-29T03:54:52Z</dcterms:created>
  <dcterms:modified xsi:type="dcterms:W3CDTF">2026-04-29T03:54:52Z</dcterms:modified>
</cp:coreProperties>
</file>

<file path=docProps/custom.xml><?xml version="1.0" encoding="utf-8"?>
<Properties xmlns="http://schemas.openxmlformats.org/officeDocument/2006/custom-properties" xmlns:vt="http://schemas.openxmlformats.org/officeDocument/2006/docPropsVTypes"/>
</file>