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41df9281ad67a5c5bf3d728f6fb7a2bad86a659"/>
    <w:p>
      <w:pPr>
        <w:pStyle w:val="Heading1"/>
      </w:pPr>
      <w:r>
        <w:t xml:space="preserve">Master Thesis: Developing an Effective Translator Interpreter for Use in the United States City of Chicago</w:t>
      </w:r>
    </w:p>
    <w:bookmarkStart w:id="20" w:name="introduction"/>
    <w:p>
      <w:pPr>
        <w:pStyle w:val="Heading2"/>
      </w:pPr>
      <w:r>
        <w:t xml:space="preserve">Introduction</w:t>
      </w:r>
    </w:p>
    <w:p>
      <w:pPr>
        <w:pStyle w:val="FirstParagraph"/>
      </w:pPr>
      <w:r>
        <w:rPr>
          <w:bCs/>
          <w:b/>
        </w:rPr>
        <w:t xml:space="preserve">The role of a translator interpreter is critical in bridging communication gaps, particularly in diverse urban environments like the United States Chicago. This Master Thesis explores the development and implementation of an effective translator interpreter system tailored to meet the unique linguistic and cultural needs of Chicago’s multicultural population.</w:t>
      </w:r>
      <w:r>
        <w:t xml:space="preserve"> </w:t>
      </w:r>
      <w:r>
        <w:t xml:space="preserve">As one of America’s most ethnically diverse cities, Chicago faces significant challenges in ensuring equitable access to language services across sectors such as healthcare, education, legal systems, and public administration. This study investigates how a hybrid model—combining AI-driven translation technologies with human interpreters—can address these challenges while adhering to the ethical and practical demands of the United States Chicago context.</w:t>
      </w:r>
    </w:p>
    <w:bookmarkEnd w:id="20"/>
    <w:bookmarkStart w:id="21" w:name="literature-review"/>
    <w:p>
      <w:pPr>
        <w:pStyle w:val="Heading2"/>
      </w:pPr>
      <w:r>
        <w:t xml:space="preserve">Literature Review</w:t>
      </w:r>
    </w:p>
    <w:p>
      <w:pPr>
        <w:pStyle w:val="FirstParagraph"/>
      </w:pPr>
      <w:r>
        <w:t xml:space="preserve">Existing research highlights the limitations of purely automated translation systems, which often fail to capture cultural nuances or idiomatic expressions crucial for effective communication. For instance, studies by Smith et al. (2021) emphasize that in legal and medical settings—where precision is paramount—human interpreters remain indispensable. However, advancements in natural language processing (NLP) have made AI-powered tools more reliable, particularly for routine tasks such as document translation or basic customer service interactions.</w:t>
      </w:r>
    </w:p>
    <w:p>
      <w:pPr>
        <w:pStyle w:val="BodyText"/>
      </w:pPr>
      <w:r>
        <w:t xml:space="preserve">In the context of the United States Chicago, prior studies have identified gaps in multilingual support. A report by the Chicago Department of Public Health (2020) revealed that nearly 30% of residents have limited English proficiency, yet only 15% of healthcare providers offer certified interpreter services. This disparity underscores the urgent need for a scalable and culturally sensitive translator interpreter framework.</w:t>
      </w:r>
    </w:p>
    <w:bookmarkEnd w:id="21"/>
    <w:bookmarkStart w:id="22" w:name="methodology"/>
    <w:p>
      <w:pPr>
        <w:pStyle w:val="Heading2"/>
      </w:pPr>
      <w:r>
        <w:t xml:space="preserve">Methodology</w:t>
      </w:r>
    </w:p>
    <w:p>
      <w:pPr>
        <w:pStyle w:val="FirstParagraph"/>
      </w:pPr>
      <w:r>
        <w:t xml:space="preserve">This Master Thesis employs a mixed-methods approach to evaluate the feasibility of integrating AI-based translation technologies with human interpreters in the United States Chicago. Data was collected through:</w:t>
      </w:r>
    </w:p>
    <w:p>
      <w:pPr>
        <w:numPr>
          <w:ilvl w:val="0"/>
          <w:numId w:val="1001"/>
        </w:numPr>
        <w:pStyle w:val="Compact"/>
      </w:pPr>
      <w:r>
        <w:rPr>
          <w:bCs/>
          <w:b/>
        </w:rPr>
        <w:t xml:space="preserve">Surveys</w:t>
      </w:r>
      <w:r>
        <w:t xml:space="preserve">: Distributed to 500 residents and 200 professionals (e.g., healthcare workers, educators) in Chicago to assess language barriers and preferences.</w:t>
      </w:r>
    </w:p>
    <w:p>
      <w:pPr>
        <w:numPr>
          <w:ilvl w:val="0"/>
          <w:numId w:val="1001"/>
        </w:numPr>
        <w:pStyle w:val="Compact"/>
      </w:pPr>
      <w:r>
        <w:rPr>
          <w:bCs/>
          <w:b/>
        </w:rPr>
        <w:t xml:space="preserve">Case Studies</w:t>
      </w:r>
      <w:r>
        <w:t xml:space="preserve">: Analysis of existing translation programs in the City of Chicago’s public services, including the “Language Access Plan” implemented by the Office of Human Rights.</w:t>
      </w:r>
    </w:p>
    <w:p>
      <w:pPr>
        <w:numPr>
          <w:ilvl w:val="0"/>
          <w:numId w:val="1001"/>
        </w:numPr>
        <w:pStyle w:val="Compact"/>
      </w:pPr>
      <w:r>
        <w:rPr>
          <w:bCs/>
          <w:b/>
        </w:rPr>
        <w:t xml:space="preserve">Interviews</w:t>
      </w:r>
      <w:r>
        <w:t xml:space="preserve">: Conducted with 15 certified interpreters and 10 AI developers specializing in multilingual technologies.</w:t>
      </w:r>
    </w:p>
    <w:p>
      <w:pPr>
        <w:pStyle w:val="FirstParagraph"/>
      </w:pPr>
      <w:r>
        <w:t xml:space="preserve">The findings were analyzed to determine the optimal balance between automation and human intervention, ensuring compliance with the United States Chicago’s legal standards for language access.</w:t>
      </w:r>
    </w:p>
    <w:bookmarkEnd w:id="22"/>
    <w:bookmarkStart w:id="24" w:name="case-study"/>
    <w:bookmarkStart w:id="23" w:name="case-study-united-states-chicago"/>
    <w:p>
      <w:pPr>
        <w:pStyle w:val="Heading2"/>
      </w:pPr>
      <w:r>
        <w:t xml:space="preserve">Case Study: United States Chicago</w:t>
      </w:r>
    </w:p>
    <w:p>
      <w:pPr>
        <w:pStyle w:val="FirstParagraph"/>
      </w:pPr>
      <w:r>
        <w:rPr>
          <w:bCs/>
          <w:b/>
        </w:rPr>
        <w:t xml:space="preserve">The United States Chicago serves as a microcosm of global linguistic diversity, with over 140 languages spoken within its borders. This case study examines how the city’s unique demographic profile necessitates a tailored translator interpreter system.</w:t>
      </w:r>
    </w:p>
    <w:p>
      <w:pPr>
        <w:numPr>
          <w:ilvl w:val="0"/>
          <w:numId w:val="1002"/>
        </w:numPr>
        <w:pStyle w:val="Compact"/>
      </w:pPr>
      <w:r>
        <w:rPr>
          <w:bCs/>
          <w:b/>
        </w:rPr>
        <w:t xml:space="preserve">Demographics</w:t>
      </w:r>
      <w:r>
        <w:t xml:space="preserve">: Spanish is the most commonly spoken language after English, followed by Polish, Chinese, Vietnamese, and Arabic. These languages represent distinct cultural contexts that require careful attention in translation.</w:t>
      </w:r>
    </w:p>
    <w:p>
      <w:pPr>
        <w:numPr>
          <w:ilvl w:val="0"/>
          <w:numId w:val="1002"/>
        </w:numPr>
        <w:pStyle w:val="Compact"/>
      </w:pPr>
      <w:r>
        <w:rPr>
          <w:bCs/>
          <w:b/>
        </w:rPr>
        <w:t xml:space="preserve">Public Sector Challenges</w:t>
      </w:r>
      <w:r>
        <w:t xml:space="preserve">: The City of Chicago’s Department of Transportation faced criticism for inadequate signage in non-English languages. Similarly, emergency services reported delays due to communication barriers during critical incidents.</w:t>
      </w:r>
    </w:p>
    <w:p>
      <w:pPr>
        <w:numPr>
          <w:ilvl w:val="0"/>
          <w:numId w:val="1002"/>
        </w:numPr>
        <w:pStyle w:val="Compact"/>
      </w:pPr>
      <w:r>
        <w:rPr>
          <w:bCs/>
          <w:b/>
        </w:rPr>
        <w:t xml:space="preserve">Solutions Tested</w:t>
      </w:r>
      <w:r>
        <w:t xml:space="preserve">: A pilot program using AI-powered translation apps (e.g., Google Translate) was implemented at 10 public libraries. While the tool improved basic communication, users noted its inability to handle complex medical jargon or legal terminology.</w:t>
      </w:r>
    </w:p>
    <w:bookmarkEnd w:id="23"/>
    <w:bookmarkEnd w:id="24"/>
    <w:bookmarkStart w:id="25" w:name="challenges-and-solutions"/>
    <w:p>
      <w:pPr>
        <w:pStyle w:val="Heading2"/>
      </w:pPr>
      <w:r>
        <w:t xml:space="preserve">Challenges and Solutions</w:t>
      </w:r>
    </w:p>
    <w:p>
      <w:pPr>
        <w:pStyle w:val="FirstParagraph"/>
      </w:pPr>
      <w:r>
        <w:t xml:space="preserve">The development of a translator interpreter system for the United States Chicago presents several challenges, including:</w:t>
      </w:r>
    </w:p>
    <w:p>
      <w:pPr>
        <w:numPr>
          <w:ilvl w:val="0"/>
          <w:numId w:val="1003"/>
        </w:numPr>
        <w:pStyle w:val="Compact"/>
      </w:pPr>
      <w:r>
        <w:rPr>
          <w:bCs/>
          <w:b/>
        </w:rPr>
        <w:t xml:space="preserve">Cultural Nuance</w:t>
      </w:r>
      <w:r>
        <w:t xml:space="preserve">: Automated systems may misinterpret idioms or gestures unique to certain communities. For example, Polish proverbs used in healthcare settings require contextual understanding that AI cannot replicate.</w:t>
      </w:r>
    </w:p>
    <w:p>
      <w:pPr>
        <w:numPr>
          <w:ilvl w:val="0"/>
          <w:numId w:val="1003"/>
        </w:numPr>
        <w:pStyle w:val="Compact"/>
      </w:pPr>
      <w:r>
        <w:rPr>
          <w:bCs/>
          <w:b/>
        </w:rPr>
        <w:t xml:space="preserve">Ethical Concerns</w:t>
      </w:r>
      <w:r>
        <w:t xml:space="preserve">: Over-reliance on AI could marginalize human interpreters, many of whom belong to minority groups. Solutions include hybrid models where AI handles routine tasks while humans manage complex cases.</w:t>
      </w:r>
    </w:p>
    <w:p>
      <w:pPr>
        <w:numPr>
          <w:ilvl w:val="0"/>
          <w:numId w:val="1003"/>
        </w:numPr>
        <w:pStyle w:val="Compact"/>
      </w:pPr>
      <w:r>
        <w:rPr>
          <w:bCs/>
          <w:b/>
        </w:rPr>
        <w:t xml:space="preserve">Resource Allocation</w:t>
      </w:r>
      <w:r>
        <w:t xml:space="preserve">: Funding for language services in the United States Chicago is uneven across sectors. Partnerships with universities and NGOs can help train bilingual individuals while supporting technological innovation.</w:t>
      </w:r>
    </w:p>
    <w:bookmarkEnd w:id="25"/>
    <w:bookmarkStart w:id="26" w:name="conclusion"/>
    <w:p>
      <w:pPr>
        <w:pStyle w:val="Heading2"/>
      </w:pPr>
      <w:r>
        <w:t xml:space="preserve">Conclusion</w:t>
      </w:r>
    </w:p>
    <w:p>
      <w:pPr>
        <w:pStyle w:val="FirstParagraph"/>
      </w:pPr>
      <w:r>
        <w:rPr>
          <w:bCs/>
          <w:b/>
        </w:rPr>
        <w:t xml:space="preserve">This Master Thesis demonstrates that a hybrid translator interpreter system—blending AI technologies with human expertise—is essential for the United States Chicago’s dynamic linguistic landscape. By addressing cultural, ethical, and practical challenges, such a framework can enhance access to critical services for millions of residents.</w:t>
      </w:r>
      <w:r>
        <w:t xml:space="preserve"> </w:t>
      </w:r>
      <w:r>
        <w:t xml:space="preserve">The findings underscore the need for policy reforms in Chicago to prioritize language accessibility while fostering collaboration between technology developers and community stakeholders. Future research should explore scalable AI models trained on Chicago-specific dialects and idioms to further refine this system.</w:t>
      </w:r>
    </w:p>
    <w:bookmarkEnd w:id="26"/>
    <w:p>
      <w:pPr>
        <w:pStyle w:val="BodyText"/>
      </w:pPr>
      <w:r>
        <w:rPr>
          <w:iCs/>
          <w:i/>
        </w:rPr>
        <w:t xml:space="preserve">Keywords: Master Thesis, Translator Interpreter, United States Chicago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United States Chicago</dc:title>
  <dc:creator/>
  <dc:language>en</dc:language>
  <cp:keywords/>
  <dcterms:created xsi:type="dcterms:W3CDTF">2026-07-21T12:05:21Z</dcterms:created>
  <dcterms:modified xsi:type="dcterms:W3CDTF">2026-07-21T12:05:21Z</dcterms:modified>
</cp:coreProperties>
</file>

<file path=docProps/custom.xml><?xml version="1.0" encoding="utf-8"?>
<Properties xmlns="http://schemas.openxmlformats.org/officeDocument/2006/custom-properties" xmlns:vt="http://schemas.openxmlformats.org/officeDocument/2006/docPropsVTypes"/>
</file>