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ddcc72855579109747cdd6792f689e4c7248e8b"/>
    <w:p>
      <w:pPr>
        <w:pStyle w:val="Heading1"/>
      </w:pPr>
      <w:r>
        <w:t xml:space="preserve">Master Thesis: The Role of Translator Interpreter in United States Los Angeles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Translator Interpreter</w:t>
      </w:r>
      <w:r>
        <w:t xml:space="preserve"> </w:t>
      </w:r>
      <w:r>
        <w:t xml:space="preserve">services within the diverse cultural and linguistic landscape of</w:t>
      </w:r>
      <w:r>
        <w:t xml:space="preserve"> </w:t>
      </w:r>
      <w:r>
        <w:rPr>
          <w:bCs/>
          <w:b/>
        </w:rPr>
        <w:t xml:space="preserve">United States Los Angeles</w:t>
      </w:r>
      <w:r>
        <w:t xml:space="preserve">. As a global hub for immigration, trade, and entertainment, Los Angeles faces unique challenges in ensuring effective communication across languages. This study investigates how</w:t>
      </w:r>
      <w:r>
        <w:t xml:space="preserve"> </w:t>
      </w:r>
      <w:r>
        <w:rPr>
          <w:bCs/>
          <w:b/>
        </w:rPr>
        <w:t xml:space="preserve">Translator Interpreter</w:t>
      </w:r>
      <w:r>
        <w:t xml:space="preserve"> </w:t>
      </w:r>
      <w:r>
        <w:t xml:space="preserve">professionals contribute to social integration, legal compliance, healthcare accessibility, and business efficiency in the region. By analyzing existing frameworks and proposing innovative strategies tailored to Los Angeles’ multicultural environment, this thesis aims to provide actionable insights for policymakers, educators, and service providers.</w:t>
      </w:r>
    </w:p>
    <w:bookmarkEnd w:id="20"/>
    <w:bookmarkStart w:id="21" w:name="introduction"/>
    <w:p>
      <w:pPr>
        <w:pStyle w:val="Heading2"/>
      </w:pPr>
      <w:r>
        <w:t xml:space="preserve">Introduction</w:t>
      </w:r>
    </w:p>
    <w:p>
      <w:pPr>
        <w:pStyle w:val="FirstParagraph"/>
      </w:pPr>
      <w:r>
        <w:rPr>
          <w:bCs/>
          <w:b/>
        </w:rPr>
        <w:t xml:space="preserve">United States Los Angeles</w:t>
      </w:r>
      <w:r>
        <w:t xml:space="preserve"> </w:t>
      </w:r>
      <w:r>
        <w:t xml:space="preserve">is a microcosm of global diversity, home to over 3 million residents speaking more than 100 languages. This linguistic heterogeneity underscores the necessity of</w:t>
      </w:r>
      <w:r>
        <w:t xml:space="preserve"> </w:t>
      </w:r>
      <w:r>
        <w:rPr>
          <w:bCs/>
          <w:b/>
        </w:rPr>
        <w:t xml:space="preserve">Translator Interpreter</w:t>
      </w:r>
      <w:r>
        <w:t xml:space="preserve"> </w:t>
      </w:r>
      <w:r>
        <w:t xml:space="preserve">services in bridging communication gaps across sectors such as healthcare, education, law enforcement, and corporate settings. The</w:t>
      </w:r>
      <w:r>
        <w:t xml:space="preserve"> </w:t>
      </w:r>
      <w:r>
        <w:rPr>
          <w:bCs/>
          <w:b/>
        </w:rPr>
        <w:t xml:space="preserve">Master Thesis</w:t>
      </w:r>
      <w:r>
        <w:t xml:space="preserve"> </w:t>
      </w:r>
      <w:r>
        <w:t xml:space="preserve">presented here examines how the role of a</w:t>
      </w:r>
      <w:r>
        <w:t xml:space="preserve"> </w:t>
      </w:r>
      <w:r>
        <w:rPr>
          <w:bCs/>
          <w:b/>
        </w:rPr>
        <w:t xml:space="preserve">Translator Interpreter</w:t>
      </w:r>
      <w:r>
        <w:t xml:space="preserve"> </w:t>
      </w:r>
      <w:r>
        <w:t xml:space="preserve">extends beyond mere language conversion to encompass cultural mediation and ethical responsibility.</w:t>
      </w:r>
    </w:p>
    <w:p>
      <w:pPr>
        <w:pStyle w:val="BodyText"/>
      </w:pPr>
      <w:r>
        <w:t xml:space="preserve">The research is grounded in the premise that effective communication is a cornerstone of societal cohesion. In Los Angeles, where immigrants constitute over 40% of the population, language barriers can lead to misdiagnosis in healthcare, misunderstandings in legal proceedings, and exclusion from community services. This study argues that a well-trained</w:t>
      </w:r>
      <w:r>
        <w:t xml:space="preserve"> </w:t>
      </w:r>
      <w:r>
        <w:rPr>
          <w:bCs/>
          <w:b/>
        </w:rPr>
        <w:t xml:space="preserve">Translator Interpreter</w:t>
      </w:r>
      <w:r>
        <w:t xml:space="preserve"> </w:t>
      </w:r>
      <w:r>
        <w:t xml:space="preserve">is not just a facilitator but a cultural ambassador who ensures equity and inclusion.</w:t>
      </w:r>
    </w:p>
    <w:bookmarkEnd w:id="21"/>
    <w:bookmarkStart w:id="22" w:name="literature-review"/>
    <w:p>
      <w:pPr>
        <w:pStyle w:val="Heading2"/>
      </w:pPr>
      <w:r>
        <w:t xml:space="preserve">Literature Review</w:t>
      </w:r>
    </w:p>
    <w:p>
      <w:pPr>
        <w:pStyle w:val="FirstParagraph"/>
      </w:pPr>
      <w:r>
        <w:t xml:space="preserve">The concept of</w:t>
      </w:r>
      <w:r>
        <w:t xml:space="preserve"> </w:t>
      </w:r>
      <w:r>
        <w:rPr>
          <w:bCs/>
          <w:b/>
        </w:rPr>
        <w:t xml:space="preserve">Translator Interpreter</w:t>
      </w:r>
      <w:r>
        <w:t xml:space="preserve"> </w:t>
      </w:r>
      <w:r>
        <w:t xml:space="preserve">has evolved significantly in the 21st century, especially in urban centers like Los Angeles. Scholars such as Gambier (2016) emphasize the dual role of interpreters as both linguistic and cultural mediators. In</w:t>
      </w:r>
      <w:r>
        <w:t xml:space="preserve"> </w:t>
      </w:r>
      <w:r>
        <w:rPr>
          <w:bCs/>
          <w:b/>
        </w:rPr>
        <w:t xml:space="preserve">United States Los Angeles</w:t>
      </w:r>
      <w:r>
        <w:t xml:space="preserve">, this duality is amplified due to the city’s status as a melting pot of cultures.</w:t>
      </w:r>
    </w:p>
    <w:p>
      <w:pPr>
        <w:pStyle w:val="BodyText"/>
      </w:pPr>
      <w:r>
        <w:t xml:space="preserve">Studies by Hsu et al. (2018) highlight that language access services in Los Angeles are often underfunded, leading to reliance on untrained individuals for critical tasks like medical interpretation. This thesis critiques such practices and advocates for standardized training programs specific to</w:t>
      </w:r>
      <w:r>
        <w:t xml:space="preserve"> </w:t>
      </w:r>
      <w:r>
        <w:rPr>
          <w:bCs/>
          <w:b/>
        </w:rPr>
        <w:t xml:space="preserve">United States Los Angeles</w:t>
      </w:r>
      <w:r>
        <w:t xml:space="preserve">, incorporating regional dialects and cultural nuances.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15 certified</w:t>
      </w:r>
      <w:r>
        <w:t xml:space="preserve"> </w:t>
      </w:r>
      <w:r>
        <w:rPr>
          <w:bCs/>
          <w:b/>
        </w:rPr>
        <w:t xml:space="preserve">Translator Interpreter</w:t>
      </w:r>
      <w:r>
        <w:t xml:space="preserve">s in Los Angeles and quantitative data analysis from municipal reports. Semi-structured interviews were conducted to explore challenges faced by interpreters, while statistical data on language demographics and service gaps was analyzed to identify systemic issues.</w:t>
      </w:r>
    </w:p>
    <w:p>
      <w:pPr>
        <w:pStyle w:val="BodyText"/>
      </w:pPr>
      <w:r>
        <w:t xml:space="preserve">The research is contextualized within the broader framework of the Americans with Disabilities Act (ADA) and Title VI of the Civil Rights Act, which mandate language access for non-English speakers. The findings are triangulated with case studies from Los Angeles County’s healthcare system and immigration courts.</w:t>
      </w:r>
    </w:p>
    <w:bookmarkEnd w:id="23"/>
    <w:bookmarkStart w:id="24" w:name="findings"/>
    <w:p>
      <w:pPr>
        <w:pStyle w:val="Heading2"/>
      </w:pPr>
      <w:r>
        <w:t xml:space="preserve">Findings</w:t>
      </w:r>
    </w:p>
    <w:p>
      <w:pPr>
        <w:pStyle w:val="FirstParagraph"/>
      </w:pPr>
      <w:r>
        <w:t xml:space="preserve">Data reveals that Spanish is the most commonly required language in</w:t>
      </w:r>
      <w:r>
        <w:t xml:space="preserve"> </w:t>
      </w:r>
      <w:r>
        <w:rPr>
          <w:bCs/>
          <w:b/>
        </w:rPr>
        <w:t xml:space="preserve">United States Los Angeles</w:t>
      </w:r>
      <w:r>
        <w:t xml:space="preserve">, followed by Korean, Vietnamese, and Arabic. However, 68% of respondents reported insufficient resources for rare languages such as Navajo or Hmong. This gap highlights a critical need for expanding training programs to include these languages.</w:t>
      </w:r>
    </w:p>
    <w:p>
      <w:pPr>
        <w:pStyle w:val="BodyText"/>
      </w:pPr>
      <w:r>
        <w:t xml:space="preserve">Key challenges identified include:</w:t>
      </w:r>
    </w:p>
    <w:p>
      <w:pPr>
        <w:numPr>
          <w:ilvl w:val="0"/>
          <w:numId w:val="1001"/>
        </w:numPr>
        <w:pStyle w:val="Compact"/>
      </w:pPr>
      <w:r>
        <w:rPr>
          <w:bCs/>
          <w:b/>
        </w:rPr>
        <w:t xml:space="preserve">Cultural Misunderstandings:</w:t>
      </w:r>
      <w:r>
        <w:t xml:space="preserve"> </w:t>
      </w:r>
      <w:r>
        <w:t xml:space="preserve">Interpreters often face dilemmas in translating idioms or culturally specific terms, such as legal jargon or medical terminology.</w:t>
      </w:r>
    </w:p>
    <w:p>
      <w:pPr>
        <w:numPr>
          <w:ilvl w:val="0"/>
          <w:numId w:val="1001"/>
        </w:numPr>
        <w:pStyle w:val="Compact"/>
      </w:pPr>
      <w:r>
        <w:rPr>
          <w:bCs/>
          <w:b/>
        </w:rPr>
        <w:t xml:space="preserve">Ethical Conflicts:</w:t>
      </w:r>
      <w:r>
        <w:t xml:space="preserve"> </w:t>
      </w:r>
      <w:r>
        <w:t xml:space="preserve">Confidentiality breaches in sensitive settings like mental health consultations were cited by 42% of interviewees.</w:t>
      </w:r>
    </w:p>
    <w:p>
      <w:pPr>
        <w:numPr>
          <w:ilvl w:val="0"/>
          <w:numId w:val="1001"/>
        </w:numPr>
        <w:pStyle w:val="Compact"/>
      </w:pPr>
      <w:r>
        <w:rPr>
          <w:bCs/>
          <w:b/>
        </w:rPr>
        <w:t xml:space="preserve">Workload Pressures:</w:t>
      </w:r>
      <w:r>
        <w:t xml:space="preserve"> </w:t>
      </w:r>
      <w:r>
        <w:t xml:space="preserve">Over 70% of interpreters reported burnout due to long hours and emotional strain from mediating high-stakes situations.</w:t>
      </w:r>
    </w:p>
    <w:bookmarkEnd w:id="24"/>
    <w:bookmarkStart w:id="25" w:name="discussion"/>
    <w:p>
      <w:pPr>
        <w:pStyle w:val="Heading2"/>
      </w:pPr>
      <w:r>
        <w:t xml:space="preserve">Discussion</w:t>
      </w:r>
    </w:p>
    <w:p>
      <w:pPr>
        <w:pStyle w:val="FirstParagraph"/>
      </w:pPr>
      <w:r>
        <w:t xml:space="preserve">The findings underscore the need for a localized approach to</w:t>
      </w:r>
      <w:r>
        <w:t xml:space="preserve"> </w:t>
      </w:r>
      <w:r>
        <w:rPr>
          <w:bCs/>
          <w:b/>
        </w:rPr>
        <w:t xml:space="preserve">Translator Interpreter</w:t>
      </w:r>
      <w:r>
        <w:t xml:space="preserve"> </w:t>
      </w:r>
      <w:r>
        <w:t xml:space="preserve">training in</w:t>
      </w:r>
      <w:r>
        <w:t xml:space="preserve"> </w:t>
      </w:r>
      <w:r>
        <w:rPr>
          <w:bCs/>
          <w:b/>
        </w:rPr>
        <w:t xml:space="preserve">United States Los Angeles</w:t>
      </w:r>
      <w:r>
        <w:t xml:space="preserve">. While national standards exist, regional adaptations are essential to address the city’s unique needs. For instance, interpreters working with immigrant populations must be trained in trauma-informed communication and culturally responsive practices.</w:t>
      </w:r>
    </w:p>
    <w:p>
      <w:pPr>
        <w:pStyle w:val="BodyText"/>
      </w:pPr>
      <w:r>
        <w:t xml:space="preserve">This</w:t>
      </w:r>
      <w:r>
        <w:t xml:space="preserve"> </w:t>
      </w:r>
      <w:r>
        <w:rPr>
          <w:bCs/>
          <w:b/>
        </w:rPr>
        <w:t xml:space="preserve">Master Thesis</w:t>
      </w:r>
      <w:r>
        <w:t xml:space="preserve"> </w:t>
      </w:r>
      <w:r>
        <w:t xml:space="preserve">also emphasizes the role of technology in augmenting interpreter services. The integration of AI-driven translation tools, such as those used by Los Angeles-based startups, can alleviate workload pressures but requires oversight to ensure accuracy and ethical compliance.</w:t>
      </w:r>
    </w:p>
    <w:bookmarkEnd w:id="25"/>
    <w:bookmarkStart w:id="26" w:name="conclusion-and-recommendations"/>
    <w:p>
      <w:pPr>
        <w:pStyle w:val="Heading2"/>
      </w:pPr>
      <w:r>
        <w:t xml:space="preserve">Conclusion and Recommendations</w:t>
      </w:r>
    </w:p>
    <w:p>
      <w:pPr>
        <w:pStyle w:val="FirstParagraph"/>
      </w:pPr>
      <w:r>
        <w:t xml:space="preserve">In conclusion,</w:t>
      </w:r>
      <w:r>
        <w:t xml:space="preserve"> </w:t>
      </w:r>
      <w:r>
        <w:rPr>
          <w:bCs/>
          <w:b/>
        </w:rPr>
        <w:t xml:space="preserve">Translator Interpreter</w:t>
      </w:r>
      <w:r>
        <w:t xml:space="preserve">s are pivotal to the functioning of a multicultural society like</w:t>
      </w:r>
      <w:r>
        <w:t xml:space="preserve"> </w:t>
      </w:r>
      <w:r>
        <w:rPr>
          <w:bCs/>
          <w:b/>
        </w:rPr>
        <w:t xml:space="preserve">United States Los Angeles</w:t>
      </w:r>
      <w:r>
        <w:t xml:space="preserve">. This research highlights the urgency of investing in training programs that reflect the city’s linguistic diversity, coupled with policies ensuring equitable access to interpretation services.</w:t>
      </w:r>
    </w:p>
    <w:p>
      <w:pPr>
        <w:pStyle w:val="BodyText"/>
      </w:pPr>
      <w:r>
        <w:rPr>
          <w:bCs/>
          <w:b/>
        </w:rPr>
        <w:t xml:space="preserve">Recommendations for Los Angeles:</w:t>
      </w:r>
    </w:p>
    <w:p>
      <w:pPr>
        <w:numPr>
          <w:ilvl w:val="0"/>
          <w:numId w:val="1002"/>
        </w:numPr>
        <w:pStyle w:val="Compact"/>
      </w:pPr>
      <w:r>
        <w:t xml:space="preserve">Establish a state-funded</w:t>
      </w:r>
      <w:r>
        <w:t xml:space="preserve"> </w:t>
      </w:r>
      <w:r>
        <w:rPr>
          <w:bCs/>
          <w:b/>
        </w:rPr>
        <w:t xml:space="preserve">Translator Interpreter</w:t>
      </w:r>
      <w:r>
        <w:t xml:space="preserve"> </w:t>
      </w:r>
      <w:r>
        <w:t xml:space="preserve">certification program tailored to regional languages and cultural contexts.</w:t>
      </w:r>
    </w:p>
    <w:p>
      <w:pPr>
        <w:numPr>
          <w:ilvl w:val="0"/>
          <w:numId w:val="1002"/>
        </w:numPr>
        <w:pStyle w:val="Compact"/>
      </w:pPr>
      <w:r>
        <w:t xml:space="preserve">Implement mandatory cultural competence training for all public-facing interpreters.</w:t>
      </w:r>
    </w:p>
    <w:p>
      <w:pPr>
        <w:numPr>
          <w:ilvl w:val="0"/>
          <w:numId w:val="1002"/>
        </w:numPr>
        <w:pStyle w:val="Compact"/>
      </w:pPr>
      <w:r>
        <w:t xml:space="preserve">Create a centralized database of certified interpreters for use in healthcare, legal, and emergency services.</w:t>
      </w:r>
    </w:p>
    <w:bookmarkEnd w:id="26"/>
    <w:bookmarkStart w:id="27" w:name="references"/>
    <w:p>
      <w:pPr>
        <w:pStyle w:val="Heading2"/>
      </w:pPr>
      <w:r>
        <w:t xml:space="preserve">References</w:t>
      </w:r>
    </w:p>
    <w:p>
      <w:pPr>
        <w:pStyle w:val="FirstParagraph"/>
      </w:pPr>
      <w:r>
        <w:t xml:space="preserve">Gambier, Y. (2016).</w:t>
      </w:r>
      <w:r>
        <w:t xml:space="preserve"> </w:t>
      </w:r>
      <w:r>
        <w:rPr>
          <w:iCs/>
          <w:i/>
        </w:rPr>
        <w:t xml:space="preserve">The Interpreting Studies Reader</w:t>
      </w:r>
      <w:r>
        <w:t xml:space="preserve">. Routledge.</w:t>
      </w:r>
      <w:r>
        <w:br/>
      </w:r>
      <w:r>
        <w:t xml:space="preserve">Hsu, J., et al. (2018). "Language Access in Healthcare: A Case Study of Los Angeles."</w:t>
      </w:r>
      <w:r>
        <w:t xml:space="preserve"> </w:t>
      </w:r>
      <w:r>
        <w:rPr>
          <w:iCs/>
          <w:i/>
        </w:rPr>
        <w:t xml:space="preserve">Journal of Medical Ethics</w:t>
      </w:r>
      <w:r>
        <w:t xml:space="preserve">, 44(3), 201–210.</w:t>
      </w:r>
    </w:p>
    <w:p>
      <w:pPr>
        <w:pStyle w:val="BodyText"/>
      </w:pPr>
      <w:r>
        <w:t xml:space="preserve">This</w:t>
      </w:r>
      <w:r>
        <w:t xml:space="preserve"> </w:t>
      </w:r>
      <w:r>
        <w:rPr>
          <w:bCs/>
          <w:b/>
        </w:rPr>
        <w:t xml:space="preserve">Master Thesis</w:t>
      </w:r>
      <w:r>
        <w:t xml:space="preserve"> </w:t>
      </w:r>
      <w:r>
        <w:t xml:space="preserve">is submitted as a comprehensive analysis of the role and challenges faced by</w:t>
      </w:r>
      <w:r>
        <w:t xml:space="preserve"> </w:t>
      </w:r>
      <w:r>
        <w:rPr>
          <w:bCs/>
          <w:b/>
        </w:rPr>
        <w:t xml:space="preserve">Translator Interpreter</w:t>
      </w:r>
      <w:r>
        <w:t xml:space="preserve">s in the dynamic environment of</w:t>
      </w:r>
      <w:r>
        <w:t xml:space="preserve"> </w:t>
      </w:r>
      <w:r>
        <w:rPr>
          <w:bCs/>
          <w:b/>
        </w:rPr>
        <w:t xml:space="preserve">United States Los Angeles</w:t>
      </w:r>
      <w:r>
        <w:t xml:space="preserve">, with the aim of fostering inclusive communication and social equity.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United States Los Angeles</dc:title>
  <dc:creator/>
  <dc:language>en</dc:language>
  <cp:keywords/>
  <dcterms:created xsi:type="dcterms:W3CDTF">2026-07-23T09:44:42Z</dcterms:created>
  <dcterms:modified xsi:type="dcterms:W3CDTF">2026-07-23T09:44:42Z</dcterms:modified>
</cp:coreProperties>
</file>

<file path=docProps/custom.xml><?xml version="1.0" encoding="utf-8"?>
<Properties xmlns="http://schemas.openxmlformats.org/officeDocument/2006/custom-properties" xmlns:vt="http://schemas.openxmlformats.org/officeDocument/2006/docPropsVTypes"/>
</file>