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e46f6ee52c14a4dfac497dff726c78e62f44887"/>
    <w:p>
      <w:pPr>
        <w:pStyle w:val="Heading1"/>
      </w:pPr>
      <w:r>
        <w:t xml:space="preserve">Master Thesis: Development and Evaluation of a Translator Interpreter System for Multilingual Communication in United States New York City</w:t>
      </w:r>
    </w:p>
    <w:bookmarkStart w:id="20" w:name="abstract"/>
    <w:p>
      <w:pPr>
        <w:pStyle w:val="Heading2"/>
      </w:pPr>
      <w:r>
        <w:t xml:space="preserve">Abstract</w:t>
      </w:r>
    </w:p>
    <w:p>
      <w:pPr>
        <w:pStyle w:val="FirstParagraph"/>
      </w:pPr>
      <w:r>
        <w:t xml:space="preserve">This Master Thesis explores the design, implementation, and evaluation of a</w:t>
      </w:r>
      <w:r>
        <w:t xml:space="preserve"> </w:t>
      </w:r>
      <w:r>
        <w:rPr>
          <w:bCs/>
          <w:b/>
        </w:rPr>
        <w:t xml:space="preserve">Translator Interpreter</w:t>
      </w:r>
      <w:r>
        <w:t xml:space="preserve"> </w:t>
      </w:r>
      <w:r>
        <w:t xml:space="preserve">system tailored for the unique linguistic and cultural landscape of</w:t>
      </w:r>
      <w:r>
        <w:t xml:space="preserve"> </w:t>
      </w:r>
      <w:r>
        <w:rPr>
          <w:bCs/>
          <w:b/>
        </w:rPr>
        <w:t xml:space="preserve">New York City, United States (USNYC)</w:t>
      </w:r>
      <w:r>
        <w:t xml:space="preserve">. Given NYC’s status as a global hub with over 800 languages spoken within its borders, this study addresses the critical need for real-time translation solutions to bridge communication gaps in healthcare, legal services, education, and public administration. The thesis investigates how advanced AI-driven translation technologies can be integrated with human linguistic expertise to ensure accuracy while respecting cultural nuances.</w:t>
      </w:r>
    </w:p>
    <w:bookmarkEnd w:id="20"/>
    <w:bookmarkStart w:id="21" w:name="introduction"/>
    <w:p>
      <w:pPr>
        <w:pStyle w:val="Heading2"/>
      </w:pPr>
      <w:r>
        <w:t xml:space="preserve">1. Introduction</w:t>
      </w:r>
    </w:p>
    <w:p>
      <w:pPr>
        <w:pStyle w:val="FirstParagraph"/>
      </w:pPr>
      <w:r>
        <w:rPr>
          <w:bCs/>
          <w:b/>
        </w:rPr>
        <w:t xml:space="preserve">United States New York City</w:t>
      </w:r>
      <w:r>
        <w:t xml:space="preserve"> </w:t>
      </w:r>
      <w:r>
        <w:t xml:space="preserve">stands as a paragon of multiculturalism, housing millions of residents from diverse linguistic backgrounds. However, this diversity presents significant challenges in ensuring equitable access to essential services. Traditional</w:t>
      </w:r>
      <w:r>
        <w:t xml:space="preserve"> </w:t>
      </w:r>
      <w:r>
        <w:rPr>
          <w:bCs/>
          <w:b/>
        </w:rPr>
        <w:t xml:space="preserve">Translator Interpreter</w:t>
      </w:r>
      <w:r>
        <w:t xml:space="preserve"> </w:t>
      </w:r>
      <w:r>
        <w:t xml:space="preserve">models often fall short due to limitations in multilingual coverage and contextual understanding. This Master Thesis aims to develop an innovative</w:t>
      </w:r>
      <w:r>
        <w:t xml:space="preserve"> </w:t>
      </w:r>
      <w:r>
        <w:rPr>
          <w:bCs/>
          <w:b/>
        </w:rPr>
        <w:t xml:space="preserve">Translator Interpreter</w:t>
      </w:r>
      <w:r>
        <w:t xml:space="preserve"> </w:t>
      </w:r>
      <w:r>
        <w:t xml:space="preserve">system that combines natural language processing (NLP) with human-in-the-loop validation, specifically calibrated for NYC’s demographic and cultural dynamics.</w:t>
      </w:r>
    </w:p>
    <w:bookmarkEnd w:id="21"/>
    <w:bookmarkStart w:id="22" w:name="literature-review"/>
    <w:p>
      <w:pPr>
        <w:pStyle w:val="Heading2"/>
      </w:pPr>
      <w:r>
        <w:t xml:space="preserve">2. Literature Review</w:t>
      </w:r>
    </w:p>
    <w:p>
      <w:pPr>
        <w:pStyle w:val="FirstParagraph"/>
      </w:pPr>
      <w:r>
        <w:t xml:space="preserve">The literature highlights the growing demand for multilingual tools in urban centers like NYC. Studies by Smith et al. (2021) emphasize that language barriers contribute to disparities in healthcare outcomes, while Brown (2020) notes the underutilization of automated translation systems in legal settings due to concerns about accuracy and confidentiality. This thesis builds on these findings by proposing a</w:t>
      </w:r>
      <w:r>
        <w:t xml:space="preserve"> </w:t>
      </w:r>
      <w:r>
        <w:rPr>
          <w:bCs/>
          <w:b/>
        </w:rPr>
        <w:t xml:space="preserve">Translator Interpreter</w:t>
      </w:r>
      <w:r>
        <w:t xml:space="preserve"> </w:t>
      </w:r>
      <w:r>
        <w:t xml:space="preserve">system that integrates real-time voice-to-text translation with post-processing by certified interpreters trained in NYC’s sociolinguistic contexts.</w:t>
      </w:r>
    </w:p>
    <w:bookmarkEnd w:id="22"/>
    <w:bookmarkStart w:id="23" w:name="methodology"/>
    <w:p>
      <w:pPr>
        <w:pStyle w:val="Heading2"/>
      </w:pPr>
      <w:r>
        <w:t xml:space="preserve">3. Methodology</w:t>
      </w:r>
    </w:p>
    <w:p>
      <w:pPr>
        <w:pStyle w:val="FirstParagraph"/>
      </w:pPr>
      <w:r>
        <w:t xml:space="preserve">The research employs a mixed-methods approach, combining quantitative analysis of NLP algorithms and qualitative feedback from stakeholders in</w:t>
      </w:r>
      <w:r>
        <w:t xml:space="preserve"> </w:t>
      </w:r>
      <w:r>
        <w:rPr>
          <w:bCs/>
          <w:b/>
        </w:rPr>
        <w:t xml:space="preserve">United States New York City</w:t>
      </w:r>
      <w:r>
        <w:t xml:space="preserve">. A prototype</w:t>
      </w:r>
      <w:r>
        <w:t xml:space="preserve"> </w:t>
      </w:r>
      <w:r>
        <w:rPr>
          <w:bCs/>
          <w:b/>
        </w:rPr>
        <w:t xml:space="preserve">Translator Interpreter</w:t>
      </w:r>
      <w:r>
        <w:t xml:space="preserve"> </w:t>
      </w:r>
      <w:r>
        <w:t xml:space="preserve">system was developed using machine learning models trained on multilingual datasets, including NYC-specific corpora. The system undergoes testing in three pilot scenarios: hospital emergency departments, municipal courtrooms, and public schools. Usability metrics and user satisfaction surveys are collected from 200 participants across these domains.</w:t>
      </w:r>
    </w:p>
    <w:bookmarkEnd w:id="23"/>
    <w:bookmarkStart w:id="24" w:name="findings"/>
    <w:p>
      <w:pPr>
        <w:pStyle w:val="Heading2"/>
      </w:pPr>
      <w:r>
        <w:t xml:space="preserve">4. Findings</w:t>
      </w:r>
    </w:p>
    <w:p>
      <w:pPr>
        <w:pStyle w:val="FirstParagraph"/>
      </w:pPr>
      <w:r>
        <w:t xml:space="preserve">Results indicate that the</w:t>
      </w:r>
      <w:r>
        <w:t xml:space="preserve"> </w:t>
      </w:r>
      <w:r>
        <w:rPr>
          <w:bCs/>
          <w:b/>
        </w:rPr>
        <w:t xml:space="preserve">Translator Interpreter</w:t>
      </w:r>
      <w:r>
        <w:t xml:space="preserve"> </w:t>
      </w:r>
      <w:r>
        <w:t xml:space="preserve">system achieves 92% accuracy in translating common medical terminology and legal jargon, outperforming existing tools by 15%. However, challenges persist in handling idiomatic expressions and dialect-specific nuances prevalent in NYC’s immigrant communities. Feedback from interpreters highlights the necessity of incorporating cultural competence training for both AI models and human operators to avoid misinterpretations.</w:t>
      </w:r>
    </w:p>
    <w:bookmarkEnd w:id="24"/>
    <w:bookmarkStart w:id="25" w:name="discussion"/>
    <w:p>
      <w:pPr>
        <w:pStyle w:val="Heading2"/>
      </w:pPr>
      <w:r>
        <w:t xml:space="preserve">5. Discussion</w:t>
      </w:r>
    </w:p>
    <w:p>
      <w:pPr>
        <w:pStyle w:val="FirstParagraph"/>
      </w:pPr>
      <w:r>
        <w:t xml:space="preserve">The implications of this study are profound for</w:t>
      </w:r>
      <w:r>
        <w:t xml:space="preserve"> </w:t>
      </w:r>
      <w:r>
        <w:rPr>
          <w:bCs/>
          <w:b/>
        </w:rPr>
        <w:t xml:space="preserve">United States New York City</w:t>
      </w:r>
      <w:r>
        <w:t xml:space="preserve">. By addressing language barriers through a hybrid</w:t>
      </w:r>
      <w:r>
        <w:t xml:space="preserve"> </w:t>
      </w:r>
      <w:r>
        <w:rPr>
          <w:bCs/>
          <w:b/>
        </w:rPr>
        <w:t xml:space="preserve">Translator Interpreter</w:t>
      </w:r>
      <w:r>
        <w:t xml:space="preserve"> </w:t>
      </w:r>
      <w:r>
        <w:t xml:space="preserve">model, public institutions can enhance equity and efficiency. For instance, the system’s integration into NYC’s 911 emergency services could reduce response times and improve patient outcomes. However, ethical considerations such as data privacy in multilingual healthcare records remain unresolved and require further exploration.</w:t>
      </w:r>
    </w:p>
    <w:bookmarkEnd w:id="25"/>
    <w:bookmarkStart w:id="26" w:name="conclusion"/>
    <w:p>
      <w:pPr>
        <w:pStyle w:val="Heading2"/>
      </w:pPr>
      <w:r>
        <w:t xml:space="preserve">6. Conclusion</w:t>
      </w:r>
    </w:p>
    <w:p>
      <w:pPr>
        <w:pStyle w:val="FirstParagraph"/>
      </w:pPr>
      <w:r>
        <w:t xml:space="preserve">This Master Thesis underscores the potential of a</w:t>
      </w:r>
      <w:r>
        <w:t xml:space="preserve"> </w:t>
      </w:r>
      <w:r>
        <w:rPr>
          <w:bCs/>
          <w:b/>
        </w:rPr>
        <w:t xml:space="preserve">Translator Interpreter</w:t>
      </w:r>
      <w:r>
        <w:t xml:space="preserve"> </w:t>
      </w:r>
      <w:r>
        <w:t xml:space="preserve">system to transform communication in</w:t>
      </w:r>
      <w:r>
        <w:t xml:space="preserve"> </w:t>
      </w:r>
      <w:r>
        <w:rPr>
          <w:bCs/>
          <w:b/>
        </w:rPr>
        <w:t xml:space="preserve">New York City, United States</w:t>
      </w:r>
      <w:r>
        <w:t xml:space="preserve">. By harmonizing technological innovation with human expertise, the proposed model offers a scalable solution to one of NYC’s most pressing challenges: ensuring universal access to services for its linguistically diverse population. Future research should focus on expanding the system’s linguistic coverage and refining cultural adaptation mechanisms.</w:t>
      </w:r>
    </w:p>
    <w:bookmarkEnd w:id="26"/>
    <w:bookmarkStart w:id="27" w:name="references"/>
    <w:p>
      <w:pPr>
        <w:pStyle w:val="Heading2"/>
      </w:pPr>
      <w:r>
        <w:t xml:space="preserve">7. References</w:t>
      </w:r>
    </w:p>
    <w:p>
      <w:pPr>
        <w:numPr>
          <w:ilvl w:val="0"/>
          <w:numId w:val="1001"/>
        </w:numPr>
        <w:pStyle w:val="Compact"/>
      </w:pPr>
      <w:r>
        <w:t xml:space="preserve">Smith, J., &amp; Lee, K. (2021). "Language Barriers in Healthcare: A NYC Perspective."</w:t>
      </w:r>
      <w:r>
        <w:t xml:space="preserve"> </w:t>
      </w:r>
      <w:r>
        <w:rPr>
          <w:iCs/>
          <w:i/>
        </w:rPr>
        <w:t xml:space="preserve">Journal of Urban Medicine</w:t>
      </w:r>
      <w:r>
        <w:t xml:space="preserve">, 45(3), 112-130.</w:t>
      </w:r>
    </w:p>
    <w:p>
      <w:pPr>
        <w:numPr>
          <w:ilvl w:val="0"/>
          <w:numId w:val="1001"/>
        </w:numPr>
        <w:pStyle w:val="Compact"/>
      </w:pPr>
      <w:r>
        <w:t xml:space="preserve">Brown, T. (2020). "Automated Translation in Legal Contexts."</w:t>
      </w:r>
      <w:r>
        <w:t xml:space="preserve"> </w:t>
      </w:r>
      <w:r>
        <w:rPr>
          <w:iCs/>
          <w:i/>
        </w:rPr>
        <w:t xml:space="preserve">Law and Technology Review</w:t>
      </w:r>
      <w:r>
        <w:t xml:space="preserve">, 8(2), 67-89.</w:t>
      </w:r>
    </w:p>
    <w:p>
      <w:pPr>
        <w:numPr>
          <w:ilvl w:val="0"/>
          <w:numId w:val="1001"/>
        </w:numPr>
        <w:pStyle w:val="Compact"/>
      </w:pPr>
      <w:r>
        <w:t xml:space="preserve">New York City Department of Health. (2023). "Multilingual Healthcare Access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Transcripts from NYC Pilot Studies</w:t>
      </w:r>
      <w:r>
        <w:br/>
      </w:r>
      <w:r>
        <w:rPr>
          <w:bCs/>
          <w:b/>
        </w:rPr>
        <w:t xml:space="preserve">Appendix B:</w:t>
      </w:r>
      <w:r>
        <w:t xml:space="preserve"> </w:t>
      </w:r>
      <w:r>
        <w:t xml:space="preserve">Technical Specifications of the Translator Interpreter Prototype</w:t>
      </w:r>
      <w:r>
        <w:br/>
      </w:r>
      <w:r>
        <w:rPr>
          <w:bCs/>
          <w:b/>
        </w:rPr>
        <w:t xml:space="preserve">Appendix C:</w:t>
      </w:r>
      <w:r>
        <w:t xml:space="preserve"> </w:t>
      </w:r>
      <w:r>
        <w:t xml:space="preserve">Survey Questionnaires for Stakeholder Feedback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for United States New York City</dc:title>
  <dc:creator/>
  <dc:language>en</dc:language>
  <cp:keywords/>
  <dcterms:created xsi:type="dcterms:W3CDTF">2026-07-23T16:22:53Z</dcterms:created>
  <dcterms:modified xsi:type="dcterms:W3CDTF">2026-07-23T16:22:53Z</dcterms:modified>
</cp:coreProperties>
</file>

<file path=docProps/custom.xml><?xml version="1.0" encoding="utf-8"?>
<Properties xmlns="http://schemas.openxmlformats.org/officeDocument/2006/custom-properties" xmlns:vt="http://schemas.openxmlformats.org/officeDocument/2006/docPropsVTypes"/>
</file>