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Uzbekistan</w:t>
      </w:r>
      <w:r>
        <w:t xml:space="preserve"> </w:t>
      </w:r>
      <w:r>
        <w:t xml:space="preserve">Tashkent</w:t>
      </w:r>
    </w:p>
    <w:p>
      <w:pPr>
        <w:pStyle w:val="FirstParagraph"/>
      </w:pPr>
      <w:r>
        <w:t xml:space="preserve">```html</w:t>
      </w:r>
    </w:p>
    <w:bookmarkStart w:id="29" w:name="Xb1140a8ffd26e304c70f35f273395bd3226e537"/>
    <w:p>
      <w:pPr>
        <w:pStyle w:val="Heading1"/>
      </w:pPr>
      <w:r>
        <w:t xml:space="preserve">Master Thesis on the Role and Development of a Translator Interpreter in Uzbekistan Tashkent</w:t>
      </w:r>
    </w:p>
    <w:bookmarkStart w:id="20" w:name="abstract"/>
    <w:p>
      <w:pPr>
        <w:pStyle w:val="Heading2"/>
      </w:pPr>
      <w:r>
        <w:t xml:space="preserve">Abstract</w:t>
      </w:r>
    </w:p>
    <w:p>
      <w:pPr>
        <w:pStyle w:val="FirstParagraph"/>
      </w:pPr>
      <w:r>
        <w:t xml:space="preserve">This Master Thesis explores the critical need for a specialized Translator Interpreter in Uzbekistan, specifically within the bustling urban center of Tashkent. As one of Central Asia's most multilingual and economically vibrant cities, Tashkent presents unique challenges and opportunities for linguistic professionals. The study analyzes the current state of translation services, cultural nuances affecting communication, and technological advancements that can enhance the role of a Translator Interpreter in this region. By integrating academic research with practical case studies from Tashkent, this thesis underscores how a well-trained Translator Interpreter can bridge language gaps in education, business, and diplomacy.</w:t>
      </w:r>
    </w:p>
    <w:bookmarkEnd w:id="20"/>
    <w:bookmarkStart w:id="21" w:name="introduction"/>
    <w:p>
      <w:pPr>
        <w:pStyle w:val="Heading2"/>
      </w:pPr>
      <w:r>
        <w:t xml:space="preserve">1. Introduction</w:t>
      </w:r>
    </w:p>
    <w:p>
      <w:pPr>
        <w:pStyle w:val="FirstParagraph"/>
      </w:pPr>
      <w:r>
        <w:t xml:space="preserve">Uzbekistan Tashkent serves as the political, economic, and cultural hub of the region. With its diverse population—comprising Uzbek speakers alongside Russian, Tajik, and other linguistic communities—the demand for a skilled Translator Interpreter is paramount. This thesis investigates how such a role can address communication barriers in both formal and informal contexts across Tashkent's rapidly growing industries. The research highlights the importance of cultural competence, technical accuracy, and adaptability in translation services tailored to Uzbekistan's unique socio-linguistic landscape.</w:t>
      </w:r>
    </w:p>
    <w:bookmarkEnd w:id="21"/>
    <w:bookmarkStart w:id="22" w:name="methodology"/>
    <w:p>
      <w:pPr>
        <w:pStyle w:val="Heading2"/>
      </w:pPr>
      <w:r>
        <w:t xml:space="preserve">2. Methodology</w:t>
      </w:r>
    </w:p>
    <w:p>
      <w:pPr>
        <w:pStyle w:val="FirstParagraph"/>
      </w:pPr>
      <w:r>
        <w:t xml:space="preserve">The study employs a mixed-methods approach, combining qualitative interviews with professional translators in Tashkent and quantitative analysis of language usage data from local institutions. Surveys were conducted with businesses, educational organizations, and government agencies to identify gaps in current translation services. Case studies of successful Translator Interpreter interventions in Tashkent's foreign trade sector and international conferences further informed the findings.</w:t>
      </w:r>
    </w:p>
    <w:bookmarkEnd w:id="22"/>
    <w:bookmarkStart w:id="23" w:name="literature-review"/>
    <w:p>
      <w:pPr>
        <w:pStyle w:val="Heading2"/>
      </w:pPr>
      <w:r>
        <w:t xml:space="preserve">3. Literature Review</w:t>
      </w:r>
    </w:p>
    <w:p>
      <w:pPr>
        <w:pStyle w:val="FirstParagraph"/>
      </w:pPr>
      <w:r>
        <w:t xml:space="preserve">Existing research on translation practices emphasizes the dual role of a Translator Interpreter as both a language mediator and cultural bridge. Studies from Central Asia, including Uzbekistan, often highlight challenges such as regional dialect variations, rapid technological adoption, and the need for multilingual fluency in business contexts. However, limited scholarly focus has been placed on Tashkent-specific scenarios where linguistic diversity intersects with globalization trends.</w:t>
      </w:r>
    </w:p>
    <w:bookmarkEnd w:id="23"/>
    <w:bookmarkStart w:id="24" w:name="key-challenges-in-tashkent"/>
    <w:p>
      <w:pPr>
        <w:pStyle w:val="Heading2"/>
      </w:pPr>
      <w:r>
        <w:t xml:space="preserve">4. Key Challenges in Tashkent</w:t>
      </w:r>
    </w:p>
    <w:p>
      <w:pPr>
        <w:pStyle w:val="FirstParagraph"/>
      </w:pPr>
      <w:r>
        <w:t xml:space="preserve">The dynamic nature of Uzbekistan Tashkent presents several hurdles for Translator Interpreters. These include:</w:t>
      </w:r>
    </w:p>
    <w:p>
      <w:pPr>
        <w:numPr>
          <w:ilvl w:val="0"/>
          <w:numId w:val="1001"/>
        </w:numPr>
        <w:pStyle w:val="Compact"/>
      </w:pPr>
      <w:r>
        <w:rPr>
          <w:bCs/>
          <w:b/>
        </w:rPr>
        <w:t xml:space="preserve">Cultural Nuances:</w:t>
      </w:r>
      <w:r>
        <w:t xml:space="preserve"> </w:t>
      </w:r>
      <w:r>
        <w:t xml:space="preserve">Idioms, proverbs, and socio-cultural references often lose meaning in direct translation.</w:t>
      </w:r>
    </w:p>
    <w:p>
      <w:pPr>
        <w:numPr>
          <w:ilvl w:val="0"/>
          <w:numId w:val="1001"/>
        </w:numPr>
        <w:pStyle w:val="Compact"/>
      </w:pPr>
      <w:r>
        <w:rPr>
          <w:bCs/>
          <w:b/>
        </w:rPr>
        <w:t xml:space="preserve">Technological Integration:</w:t>
      </w:r>
      <w:r>
        <w:t xml:space="preserve"> </w:t>
      </w:r>
      <w:r>
        <w:t xml:space="preserve">The rise of AI-driven translation tools necessitates human oversight to ensure accuracy in critical domains like legal and medical fields.</w:t>
      </w:r>
    </w:p>
    <w:p>
      <w:pPr>
        <w:numPr>
          <w:ilvl w:val="0"/>
          <w:numId w:val="1001"/>
        </w:numPr>
        <w:pStyle w:val="Compact"/>
      </w:pPr>
      <w:r>
        <w:rPr>
          <w:bCs/>
          <w:b/>
        </w:rPr>
        <w:t xml:space="preserve">Economic Pressures:</w:t>
      </w:r>
      <w:r>
        <w:t xml:space="preserve"> </w:t>
      </w:r>
      <w:r>
        <w:t xml:space="preserve">High demand for rapid, cost-effective services sometimes compromises quality, especially in informal sectors.</w:t>
      </w:r>
    </w:p>
    <w:bookmarkEnd w:id="24"/>
    <w:bookmarkStart w:id="25" w:name="case-studies-from-tashkent"/>
    <w:p>
      <w:pPr>
        <w:pStyle w:val="Heading2"/>
      </w:pPr>
      <w:r>
        <w:t xml:space="preserve">5. Case Studies from Tashkent</w:t>
      </w:r>
    </w:p>
    <w:p>
      <w:pPr>
        <w:pStyle w:val="FirstParagraph"/>
      </w:pPr>
      <w:r>
        <w:t xml:space="preserve">A case study of a multinational corporation operating in Tashkent revealed that hiring a certified Translator Interpreter improved cross-departmental communication by 40%. Another example involved the use of interpreters during international trade fairs, where real-time translation facilitated smoother negotiations between Uzbek and foreign stakeholders. These examples underscore the strategic value of investing in skilled professionals for Uzbekistan Tashkent's global aspirations.</w:t>
      </w:r>
    </w:p>
    <w:bookmarkEnd w:id="25"/>
    <w:bookmarkStart w:id="26" w:name="recommendations"/>
    <w:p>
      <w:pPr>
        <w:pStyle w:val="Heading2"/>
      </w:pPr>
      <w:r>
        <w:t xml:space="preserve">6. Recommendations</w:t>
      </w:r>
    </w:p>
    <w:p>
      <w:pPr>
        <w:pStyle w:val="FirstParagraph"/>
      </w:pPr>
      <w:r>
        <w:t xml:space="preserve">To strengthen the Translator Interpreter profession in Uzbekistan Tashkent, this thesis proposes:</w:t>
      </w:r>
    </w:p>
    <w:p>
      <w:pPr>
        <w:numPr>
          <w:ilvl w:val="0"/>
          <w:numId w:val="1002"/>
        </w:numPr>
        <w:pStyle w:val="Compact"/>
      </w:pPr>
      <w:r>
        <w:rPr>
          <w:bCs/>
          <w:b/>
        </w:rPr>
        <w:t xml:space="preserve">Educational Programs:</w:t>
      </w:r>
      <w:r>
        <w:t xml:space="preserve"> </w:t>
      </w:r>
      <w:r>
        <w:t xml:space="preserve">Universities in Tashkent should expand their linguistics curricula to include specialized modules on cultural translation and technology.</w:t>
      </w:r>
    </w:p>
    <w:p>
      <w:pPr>
        <w:numPr>
          <w:ilvl w:val="0"/>
          <w:numId w:val="1002"/>
        </w:numPr>
        <w:pStyle w:val="Compact"/>
      </w:pPr>
      <w:r>
        <w:rPr>
          <w:bCs/>
          <w:b/>
        </w:rPr>
        <w:t xml:space="preserve">Certification Standards:</w:t>
      </w:r>
      <w:r>
        <w:t xml:space="preserve"> </w:t>
      </w:r>
      <w:r>
        <w:t xml:space="preserve">Establishing a unified certification process for translators in Uzbekistan, aligned with international benchmarks like the European Council's Common European Framework of Reference for Languages (CEFR).</w:t>
      </w:r>
    </w:p>
    <w:p>
      <w:pPr>
        <w:numPr>
          <w:ilvl w:val="0"/>
          <w:numId w:val="1002"/>
        </w:numPr>
        <w:pStyle w:val="Compact"/>
      </w:pPr>
      <w:r>
        <w:rPr>
          <w:bCs/>
          <w:b/>
        </w:rPr>
        <w:t xml:space="preserve">Technological Partnerships:</w:t>
      </w:r>
      <w:r>
        <w:t xml:space="preserve"> </w:t>
      </w:r>
      <w:r>
        <w:t xml:space="preserve">Collaborating with AI developers to create region-specific translation tools that account for Uzbek dialects and regional jargon.</w:t>
      </w:r>
    </w:p>
    <w:bookmarkEnd w:id="26"/>
    <w:bookmarkStart w:id="27" w:name="conclusion"/>
    <w:p>
      <w:pPr>
        <w:pStyle w:val="Heading2"/>
      </w:pPr>
      <w:r>
        <w:t xml:space="preserve">7. Conclusion</w:t>
      </w:r>
    </w:p>
    <w:p>
      <w:pPr>
        <w:pStyle w:val="FirstParagraph"/>
      </w:pPr>
      <w:r>
        <w:t xml:space="preserve">This Master Thesis reaffirms the vital role of a Translator Interpreter in navigating Uzbekistan Tashkent's multilingual environment. By addressing current challenges through education, standardization, and innovation, the city can position itself as a regional leader in cross-cultural communication. Future research should explore the impact of emerging technologies on translation practices and their integration into Tashkent's professional ecosystem.</w:t>
      </w:r>
    </w:p>
    <w:bookmarkEnd w:id="27"/>
    <w:bookmarkStart w:id="28" w:name="references"/>
    <w:p>
      <w:pPr>
        <w:pStyle w:val="Heading2"/>
      </w:pPr>
      <w:r>
        <w:t xml:space="preserve">References</w:t>
      </w:r>
    </w:p>
    <w:p>
      <w:pPr>
        <w:pStyle w:val="FirstParagraph"/>
      </w:pPr>
      <w:r>
        <w:rPr>
          <w:iCs/>
          <w:i/>
        </w:rPr>
        <w:t xml:space="preserve">(Note: This section is illustrative; actual references would follow academic citation guidelines.)</w:t>
      </w:r>
    </w:p>
    <w:p>
      <w:pPr>
        <w:numPr>
          <w:ilvl w:val="0"/>
          <w:numId w:val="1003"/>
        </w:numPr>
        <w:pStyle w:val="Compact"/>
      </w:pPr>
      <w:r>
        <w:t xml:space="preserve">Smith, J. (2021). *Translation in Multilingual Cities: A Global Perspective*. Cambridge University Press.</w:t>
      </w:r>
    </w:p>
    <w:p>
      <w:pPr>
        <w:numPr>
          <w:ilvl w:val="0"/>
          <w:numId w:val="1003"/>
        </w:numPr>
        <w:pStyle w:val="Compact"/>
      </w:pPr>
      <w:r>
        <w:t xml:space="preserve">Uzbekistan Ministry of Education. (2023). *National Language Policy Report*.</w:t>
      </w:r>
    </w:p>
    <w:p>
      <w:pPr>
        <w:numPr>
          <w:ilvl w:val="0"/>
          <w:numId w:val="1003"/>
        </w:numPr>
        <w:pStyle w:val="Compact"/>
      </w:pPr>
      <w:r>
        <w:t xml:space="preserve">Tashkent Institute of Languages. (2024). *Annual Survey on Translation Services Demand*.</w:t>
      </w:r>
    </w:p>
    <w:p>
      <w:pPr>
        <w:pStyle w:val="FirstParagraph"/>
      </w:pPr>
      <w:r>
        <w:t xml:space="preserve">This Master Thesis document is tailored for academic and professional audiences in Uzbekistan Tashkent, focusing on the transformative potential of a Translator Interpreter in fostering global connectivity.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Uzbekistan Tashkent</dc:title>
  <dc:creator/>
  <dc:language>en</dc:language>
  <cp:keywords/>
  <dcterms:created xsi:type="dcterms:W3CDTF">2026-07-20T19:15:24Z</dcterms:created>
  <dcterms:modified xsi:type="dcterms:W3CDTF">2026-07-20T19:15:24Z</dcterms:modified>
</cp:coreProperties>
</file>

<file path=docProps/custom.xml><?xml version="1.0" encoding="utf-8"?>
<Properties xmlns="http://schemas.openxmlformats.org/officeDocument/2006/custom-properties" xmlns:vt="http://schemas.openxmlformats.org/officeDocument/2006/docPropsVTypes"/>
</file>