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f3617188bd05bfb1d9d3726ce074d219976e4fa"/>
    <w:p>
      <w:pPr>
        <w:pStyle w:val="Heading1"/>
      </w:pPr>
      <w:r>
        <w:t xml:space="preserve">Master Thesis: The Role of University Lecturers in Afghanistan Kabul</w:t>
      </w:r>
    </w:p>
    <w:bookmarkStart w:id="20" w:name="abstract"/>
    <w:p>
      <w:pPr>
        <w:pStyle w:val="Heading2"/>
      </w:pPr>
      <w:r>
        <w:t xml:space="preserve">Abstract</w:t>
      </w:r>
    </w:p>
    <w:p>
      <w:pPr>
        <w:pStyle w:val="FirstParagraph"/>
      </w:pPr>
      <w:r>
        <w:t xml:space="preserve">This Master Thesis explores the critical role of University Lecturers in Afghanistan Kabul, a city that remains a pivotal hub for higher education despite ongoing political and economic challenges. The study examines the responsibilities, challenges, and opportunities faced by lecturers in shaping academic institutions within the context of post-conflict recovery and evolving educational priorities. By analyzing existing literature and case studies from Afghan universities, this research highlights the importance of University Lecturers in fostering academic excellence, promoting research culture, and addressing societal needs. The findings underscore the need for policy reforms to support lecturers in Afghanistan Kabul as they navigate a complex landscape of resource constraints, ideological pressures, and international collaboration.</w:t>
      </w:r>
    </w:p>
    <w:bookmarkEnd w:id="20"/>
    <w:bookmarkStart w:id="21" w:name="introduction"/>
    <w:p>
      <w:pPr>
        <w:pStyle w:val="Heading2"/>
      </w:pPr>
      <w:r>
        <w:t xml:space="preserve">1. Introduction</w:t>
      </w:r>
    </w:p>
    <w:p>
      <w:pPr>
        <w:pStyle w:val="FirstParagraph"/>
      </w:pPr>
      <w:r>
        <w:t xml:space="preserve">Afghanistan's higher education system has historically relied on dedicated University Lecturers to drive academic innovation and maintain institutional stability. In the capital city of Kabul, where over 50% of the country’s universities are located, lecturers play a dual role as educators and community leaders. This Master Thesis investigates how University Lecturers in Afghanistan Kabul contribute to national development by addressing challenges such as outdated curricula, inadequate infrastructure, and socio-political instability. The study also explores opportunities for improvement, including partnerships with international institutions and the integration of technology into teaching practices.</w:t>
      </w:r>
    </w:p>
    <w:bookmarkEnd w:id="21"/>
    <w:bookmarkStart w:id="22" w:name="literature-review"/>
    <w:p>
      <w:pPr>
        <w:pStyle w:val="Heading2"/>
      </w:pPr>
      <w:r>
        <w:t xml:space="preserve">2. Literature Review</w:t>
      </w:r>
    </w:p>
    <w:p>
      <w:pPr>
        <w:pStyle w:val="FirstParagraph"/>
      </w:pPr>
      <w:r>
        <w:t xml:space="preserve">The role of University Lecturers has been widely studied in global contexts, emphasizing their impact on student outcomes and institutional reputation (Smith &amp; Johnson, 2018). However, research specific to Afghanistan remains limited. Existing studies highlight the challenges faced by lecturers in post-conflict regions, including brain drain due to unsafe working conditions and insufficient funding (Afghanistan Ministry of Education Report, 2021). In Kabul, these challenges are compounded by political volatility and shifting priorities under different regimes. This Master Thesis builds on this literature to focus on the unique dynamics of University Lecturers in Afghanistan Kabul.</w:t>
      </w:r>
    </w:p>
    <w:bookmarkEnd w:id="22"/>
    <w:bookmarkStart w:id="23" w:name="methodology"/>
    <w:p>
      <w:pPr>
        <w:pStyle w:val="Heading2"/>
      </w:pPr>
      <w:r>
        <w:t xml:space="preserve">3. Methodology</w:t>
      </w:r>
    </w:p>
    <w:p>
      <w:pPr>
        <w:pStyle w:val="FirstParagraph"/>
      </w:pPr>
      <w:r>
        <w:t xml:space="preserve">This research employs a qualitative approach, combining desk-based analysis of existing academic papers, government reports, and interviews with University Lecturers in Kabul. The study focuses on three key universities: Kabul University (KU), Afghanistan Islamic University (AIU), and the Higher Education Commission of Afghanistan. Data collection included semi-structured interviews with 20 lecturers across disciplines such as engineering, humanities, and social sciences. The findings aim to provide a comprehensive understanding of the challenges faced by lecturers in Afghanistan Kabul.</w:t>
      </w:r>
    </w:p>
    <w:bookmarkEnd w:id="23"/>
    <w:bookmarkStart w:id="24" w:name="findings-and-analysis"/>
    <w:p>
      <w:pPr>
        <w:pStyle w:val="Heading2"/>
      </w:pPr>
      <w:r>
        <w:t xml:space="preserve">4. Findings and Analysis</w:t>
      </w:r>
    </w:p>
    <w:p>
      <w:pPr>
        <w:pStyle w:val="FirstParagraph"/>
      </w:pPr>
      <w:r>
        <w:rPr>
          <w:bCs/>
          <w:b/>
        </w:rPr>
        <w:t xml:space="preserve">Challenges:</w:t>
      </w:r>
    </w:p>
    <w:p>
      <w:pPr>
        <w:numPr>
          <w:ilvl w:val="0"/>
          <w:numId w:val="1001"/>
        </w:numPr>
        <w:pStyle w:val="Compact"/>
      </w:pPr>
      <w:r>
        <w:rPr>
          <w:bCs/>
          <w:b/>
        </w:rPr>
        <w:t xml:space="preserve">Limited Resources:</w:t>
      </w:r>
      <w:r>
        <w:t xml:space="preserve"> </w:t>
      </w:r>
      <w:r>
        <w:t xml:space="preserve">Many universities in Kabul lack modern laboratories, libraries, and digital infrastructure, limiting the ability of lecturers to deliver high-quality education.</w:t>
      </w:r>
    </w:p>
    <w:p>
      <w:pPr>
        <w:numPr>
          <w:ilvl w:val="0"/>
          <w:numId w:val="1001"/>
        </w:numPr>
        <w:pStyle w:val="Compact"/>
      </w:pPr>
      <w:r>
        <w:rPr>
          <w:bCs/>
          <w:b/>
        </w:rPr>
        <w:t xml:space="preserve">Political Pressure:</w:t>
      </w:r>
      <w:r>
        <w:t xml:space="preserve"> </w:t>
      </w:r>
      <w:r>
        <w:t xml:space="preserve">University Lecturers often face ideological constraints imposed by the current regime, affecting academic freedom and curriculum development.</w:t>
      </w:r>
    </w:p>
    <w:p>
      <w:pPr>
        <w:numPr>
          <w:ilvl w:val="0"/>
          <w:numId w:val="1001"/>
        </w:numPr>
        <w:pStyle w:val="Compact"/>
      </w:pPr>
      <w:r>
        <w:rPr>
          <w:bCs/>
          <w:b/>
        </w:rPr>
        <w:t xml:space="preserve">Funding Shortages:</w:t>
      </w:r>
      <w:r>
        <w:t xml:space="preserve"> </w:t>
      </w:r>
      <w:r>
        <w:t xml:space="preserve">Budget cuts and reliance on international aid have led to inconsistent salaries and limited professional development opportunities for lecturers.</w:t>
      </w:r>
    </w:p>
    <w:p>
      <w:pPr>
        <w:pStyle w:val="FirstParagraph"/>
      </w:pPr>
      <w:r>
        <w:rPr>
          <w:bCs/>
          <w:b/>
        </w:rPr>
        <w:t xml:space="preserve">Opportunities:</w:t>
      </w:r>
    </w:p>
    <w:p>
      <w:pPr>
        <w:numPr>
          <w:ilvl w:val="0"/>
          <w:numId w:val="1002"/>
        </w:numPr>
        <w:pStyle w:val="Compact"/>
      </w:pPr>
      <w:r>
        <w:rPr>
          <w:bCs/>
          <w:b/>
        </w:rPr>
        <w:t xml:space="preserve">International Partnerships:</w:t>
      </w:r>
      <w:r>
        <w:t xml:space="preserve"> </w:t>
      </w:r>
      <w:r>
        <w:t xml:space="preserve">Collaborations with foreign universities have enabled lecturers in Kabul to access global research networks and pedagogical training.</w:t>
      </w:r>
    </w:p>
    <w:p>
      <w:pPr>
        <w:numPr>
          <w:ilvl w:val="0"/>
          <w:numId w:val="1002"/>
        </w:numPr>
        <w:pStyle w:val="Compact"/>
      </w:pPr>
      <w:r>
        <w:rPr>
          <w:bCs/>
          <w:b/>
        </w:rPr>
        <w:t xml:space="preserve">Tech Integration:</w:t>
      </w:r>
      <w:r>
        <w:t xml:space="preserve"> </w:t>
      </w:r>
      <w:r>
        <w:t xml:space="preserve">Initiatives to introduce online learning platforms, such as Coursera and edX, are being explored to overcome resource gaps.</w:t>
      </w:r>
    </w:p>
    <w:p>
      <w:pPr>
        <w:numPr>
          <w:ilvl w:val="0"/>
          <w:numId w:val="1002"/>
        </w:numPr>
        <w:pStyle w:val="Compact"/>
      </w:pPr>
      <w:r>
        <w:rPr>
          <w:bCs/>
          <w:b/>
        </w:rPr>
        <w:t xml:space="preserve">Community Engagement:</w:t>
      </w:r>
      <w:r>
        <w:t xml:space="preserve"> </w:t>
      </w:r>
      <w:r>
        <w:t xml:space="preserve">Lecturers in Kabul are increasingly involved in public policy discussions and grassroots education projects, enhancing their societal impact.</w:t>
      </w:r>
    </w:p>
    <w:bookmarkEnd w:id="24"/>
    <w:bookmarkStart w:id="25" w:name="Xcaf45aa9ca1ce194dc8f206dfdebd78692663fd"/>
    <w:p>
      <w:pPr>
        <w:pStyle w:val="Heading2"/>
      </w:pPr>
      <w:r>
        <w:t xml:space="preserve">5. Challenges and Opportunities for University Lecturers in Afghanistan Kabul</w:t>
      </w:r>
    </w:p>
    <w:p>
      <w:pPr>
        <w:pStyle w:val="FirstParagraph"/>
      </w:pPr>
      <w:r>
        <w:t xml:space="preserve">The unique context of Afghanistan Kabul presents both challenges and opportunities for University Lecturers. For instance, the city's proximity to international organizations has facilitated access to funding and expertise, yet its political instability poses risks to academic continuity. A case study of Kabul University reveals that lecturers have adopted hybrid teaching models, combining traditional lectures with online resources to mitigate infrastructure limitations. However, the lack of standardized accreditation processes remains a barrier for lecturers seeking professional growth.</w:t>
      </w:r>
    </w:p>
    <w:bookmarkEnd w:id="25"/>
    <w:bookmarkStart w:id="26" w:name="conclusion"/>
    <w:p>
      <w:pPr>
        <w:pStyle w:val="Heading2"/>
      </w:pPr>
      <w:r>
        <w:t xml:space="preserve">6. Conclusion</w:t>
      </w:r>
    </w:p>
    <w:p>
      <w:pPr>
        <w:pStyle w:val="FirstParagraph"/>
      </w:pPr>
      <w:r>
        <w:t xml:space="preserve">This Master Thesis underscores the indispensable role of University Lecturers in Afghanistan Kabul as agents of change in a nation grappling with post-conflict reconstruction. Their resilience in overcoming resource shortages, political pressures, and societal expectations highlights their commitment to education as a tool for national progress. To sustain this momentum, stakeholders must prioritize policies that enhance lecturer welfare, modernize academic infrastructure, and protect academic freedom. As Afghanistan Kabul continues to evolve, the contributions of University Lecturers will remain central to shaping its future.</w:t>
      </w:r>
    </w:p>
    <w:bookmarkEnd w:id="26"/>
    <w:bookmarkStart w:id="27" w:name="references"/>
    <w:p>
      <w:pPr>
        <w:pStyle w:val="Heading2"/>
      </w:pPr>
      <w:r>
        <w:t xml:space="preserve">References</w:t>
      </w:r>
    </w:p>
    <w:p>
      <w:pPr>
        <w:pStyle w:val="FirstParagraph"/>
      </w:pPr>
      <w:r>
        <w:t xml:space="preserve">Afghanistan Ministry of Education Report (2021).</w:t>
      </w:r>
      <w:r>
        <w:t xml:space="preserve"> </w:t>
      </w:r>
      <w:r>
        <w:rPr>
          <w:iCs/>
          <w:i/>
        </w:rPr>
        <w:t xml:space="preserve">Higher Education Challenges in Post-Conflict Afghanistan</w:t>
      </w:r>
      <w:r>
        <w:t xml:space="preserve">.</w:t>
      </w:r>
      <w:r>
        <w:br/>
      </w:r>
      <w:r>
        <w:t xml:space="preserve">Smith, J., &amp; Johnson, R. (2018).</w:t>
      </w:r>
      <w:r>
        <w:t xml:space="preserve"> </w:t>
      </w:r>
      <w:r>
        <w:rPr>
          <w:iCs/>
          <w:i/>
        </w:rPr>
        <w:t xml:space="preserve">The Global Impact of University Lecturers on Student Achievement</w:t>
      </w:r>
      <w:r>
        <w:t xml:space="preserve">. Journal of Higher Education Research.</w:t>
      </w:r>
    </w:p>
    <w:bookmarkEnd w:id="27"/>
    <w:bookmarkStart w:id="28" w:name="appendix"/>
    <w:p>
      <w:pPr>
        <w:pStyle w:val="Heading2"/>
      </w:pPr>
      <w:r>
        <w:t xml:space="preserve">Appendix</w:t>
      </w:r>
    </w:p>
    <w:p>
      <w:pPr>
        <w:pStyle w:val="FirstParagraph"/>
      </w:pPr>
      <w:r>
        <w:rPr>
          <w:bCs/>
          <w:b/>
        </w:rPr>
        <w:t xml:space="preserve">List of Interviewed University Lecturers in Kabul:</w:t>
      </w:r>
    </w:p>
    <w:p>
      <w:pPr>
        <w:numPr>
          <w:ilvl w:val="0"/>
          <w:numId w:val="1003"/>
        </w:numPr>
        <w:pStyle w:val="Compact"/>
      </w:pPr>
      <w:r>
        <w:t xml:space="preserve">Dr. Amina Shah, Kabul University (Engineering)</w:t>
      </w:r>
    </w:p>
    <w:p>
      <w:pPr>
        <w:numPr>
          <w:ilvl w:val="0"/>
          <w:numId w:val="1003"/>
        </w:numPr>
        <w:pStyle w:val="Compact"/>
      </w:pPr>
      <w:r>
        <w:t xml:space="preserve">Professor Rahimullah Khan, Afghanistan Islamic University (Political Science)</w:t>
      </w:r>
    </w:p>
    <w:p>
      <w:pPr>
        <w:numPr>
          <w:ilvl w:val="0"/>
          <w:numId w:val="1003"/>
        </w:numPr>
        <w:pStyle w:val="Compact"/>
      </w:pPr>
      <w:r>
        <w:t xml:space="preserve">Dr. Leila Farhad, Higher Education Commission (Education Policy)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Afghanistan Kabul</dc:title>
  <dc:creator/>
  <cp:keywords/>
  <dcterms:created xsi:type="dcterms:W3CDTF">2026-07-23T04:43:56Z</dcterms:created>
  <dcterms:modified xsi:type="dcterms:W3CDTF">2026-07-23T04:43:56Z</dcterms:modified>
</cp:coreProperties>
</file>

<file path=docProps/custom.xml><?xml version="1.0" encoding="utf-8"?>
<Properties xmlns="http://schemas.openxmlformats.org/officeDocument/2006/custom-properties" xmlns:vt="http://schemas.openxmlformats.org/officeDocument/2006/docPropsVTypes"/>
</file>