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3e9223b0a8f0ac6ccd02fa4dbbec55d3974b956"/>
    <w:p>
      <w:pPr>
        <w:pStyle w:val="Heading1"/>
      </w:pPr>
      <w:r>
        <w:t xml:space="preserve">Master Thesis: The Role of University Lecturers in Argentina, Buenos Aires</w:t>
      </w:r>
    </w:p>
    <w:bookmarkStart w:id="20" w:name="abstract"/>
    <w:p>
      <w:pPr>
        <w:pStyle w:val="Heading2"/>
      </w:pPr>
      <w:r>
        <w:t xml:space="preserve">Abstract</w:t>
      </w:r>
    </w:p>
    <w:p>
      <w:pPr>
        <w:pStyle w:val="FirstParagraph"/>
      </w:pPr>
      <w:r>
        <w:t xml:space="preserve">This Master Thesis explores the multifaceted role of university lecturers in the academic landscape of Argentina, with a specific focus on Buenos Aires. As a hub for higher education and research, Buenos Aires hosts numerous prestigious institutions such as the Universidad de Buenos Aires (UBA) and Universidad Nacional de San Martín (UNSAM). The study examines how university lecturers contribute to shaping educational policies, fostering critical thinking among students, and advancing scholarly research in a context marked by socio-economic challenges. The thesis also highlights the challenges faced by lecturers in Buenos Aires, including resource constraints, administrative pressures, and the need for professional development. By analyzing case studies from local universities and drawing on qualitative data from interviews with lecturers, this work provides insights into strategies to enhance the efficacy of university teaching in Argentina.</w:t>
      </w:r>
    </w:p>
    <w:bookmarkEnd w:id="20"/>
    <w:bookmarkStart w:id="21" w:name="introduction"/>
    <w:p>
      <w:pPr>
        <w:pStyle w:val="Heading2"/>
      </w:pPr>
      <w:r>
        <w:t xml:space="preserve">Introduction</w:t>
      </w:r>
    </w:p>
    <w:p>
      <w:pPr>
        <w:pStyle w:val="FirstParagraph"/>
      </w:pPr>
      <w:r>
        <w:t xml:space="preserve">The role of university lecturers is pivotal in shaping the academic and intellectual future of a nation. In Argentina, where education has historically been a cornerstone of national development, university lecturers in Buenos Aires hold particular significance. As the capital city and largest urban center, Buenos Aires is home to Argentina’s most prominent universities, which attract students and scholars from across the country and beyond. This thesis seeks to analyze the contributions of university lecturers in this dynamic environment, while addressing the structural and systemic challenges they encounter.</w:t>
      </w:r>
    </w:p>
    <w:bookmarkEnd w:id="21"/>
    <w:bookmarkStart w:id="22" w:name="methodology"/>
    <w:p>
      <w:pPr>
        <w:pStyle w:val="Heading2"/>
      </w:pPr>
      <w:r>
        <w:t xml:space="preserve">Methodology</w:t>
      </w:r>
    </w:p>
    <w:p>
      <w:pPr>
        <w:pStyle w:val="FirstParagraph"/>
      </w:pPr>
      <w:r>
        <w:t xml:space="preserve">This research employs a qualitative approach, combining document analysis with semi-structured interviews conducted with university lecturers across Buenos Aires. The study draws on existing literature about higher education in Argentina and case studies from institutions such as the Universidad de Buenos Aires (UBA), Universidad Nacional de Buenos Aires (UNBA), and the Instituto Tecnológico de Buenos Aires (ITBA). Data collection focused on identifying key themes related to teaching methodologies, research output, student engagement, and institutional support. The analysis emphasizes how these factors intersect in the context of Argentina’s socio-economic landscape.</w:t>
      </w:r>
    </w:p>
    <w:bookmarkEnd w:id="22"/>
    <w:bookmarkStart w:id="23" w:name="X5d007122e834feffe0a8b262936bd902ec587b2"/>
    <w:p>
      <w:pPr>
        <w:pStyle w:val="Heading2"/>
      </w:pPr>
      <w:r>
        <w:t xml:space="preserve">The Academic Role of University Lecturers in Buenos Aires</w:t>
      </w:r>
    </w:p>
    <w:p>
      <w:pPr>
        <w:pStyle w:val="FirstParagraph"/>
      </w:pPr>
      <w:r>
        <w:t xml:space="preserve">University lecturers in Buenos Aires serve as educators, researchers, and mentors. Their responsibilities extend beyond traditional classroom instruction to include curriculum development, academic advising, and participation in institutional governance. In a country where higher education has faced periodic funding cuts and political interference, lecturers often act as advocates for students’ rights and academic freedom.</w:t>
      </w:r>
    </w:p>
    <w:p>
      <w:pPr>
        <w:numPr>
          <w:ilvl w:val="0"/>
          <w:numId w:val="1001"/>
        </w:numPr>
        <w:pStyle w:val="Compact"/>
      </w:pPr>
      <w:r>
        <w:rPr>
          <w:bCs/>
          <w:b/>
        </w:rPr>
        <w:t xml:space="preserve">Teaching Responsibilities:</w:t>
      </w:r>
      <w:r>
        <w:t xml:space="preserve"> </w:t>
      </w:r>
      <w:r>
        <w:t xml:space="preserve">Lecturers design courses that align with national educational standards while adapting to the diverse needs of students in Buenos Aires, a city characterized by cultural diversity and socio-economic disparities.</w:t>
      </w:r>
    </w:p>
    <w:p>
      <w:pPr>
        <w:numPr>
          <w:ilvl w:val="0"/>
          <w:numId w:val="1001"/>
        </w:numPr>
        <w:pStyle w:val="Compact"/>
      </w:pPr>
      <w:r>
        <w:rPr>
          <w:bCs/>
          <w:b/>
        </w:rPr>
        <w:t xml:space="preserve">Research Contributions:</w:t>
      </w:r>
      <w:r>
        <w:t xml:space="preserve"> </w:t>
      </w:r>
      <w:r>
        <w:t xml:space="preserve">As researchers, lecturers contribute to Argentina’s intellectual capital through publications, conferences, and collaborative projects. For example, UBA’s research initiatives in fields like renewable energy and social sciences are often led by its faculty.</w:t>
      </w:r>
    </w:p>
    <w:p>
      <w:pPr>
        <w:numPr>
          <w:ilvl w:val="0"/>
          <w:numId w:val="1001"/>
        </w:numPr>
        <w:pStyle w:val="Compact"/>
      </w:pPr>
      <w:r>
        <w:rPr>
          <w:bCs/>
          <w:b/>
        </w:rPr>
        <w:t xml:space="preserve">Community Engagement:</w:t>
      </w:r>
      <w:r>
        <w:t xml:space="preserve"> </w:t>
      </w:r>
      <w:r>
        <w:t xml:space="preserve">Many lecturers engage with local communities through outreach programs aimed at promoting literacy, vocational training, and civic education.</w:t>
      </w:r>
    </w:p>
    <w:bookmarkEnd w:id="23"/>
    <w:bookmarkStart w:id="24" w:name="X69cd9f2381c0c0a3cb8557b65fa55125c5ac911"/>
    <w:p>
      <w:pPr>
        <w:pStyle w:val="Heading2"/>
      </w:pPr>
      <w:r>
        <w:t xml:space="preserve">Challenges Faced by University Lecturers in Buenos Aires</w:t>
      </w:r>
    </w:p>
    <w:p>
      <w:pPr>
        <w:pStyle w:val="FirstParagraph"/>
      </w:pPr>
      <w:r>
        <w:t xml:space="preserve">Lecturers in Buenos Aires confront unique challenges that impact their ability to perform effectively. These include:</w:t>
      </w:r>
    </w:p>
    <w:p>
      <w:pPr>
        <w:numPr>
          <w:ilvl w:val="0"/>
          <w:numId w:val="1002"/>
        </w:numPr>
        <w:pStyle w:val="Compact"/>
      </w:pPr>
      <w:r>
        <w:rPr>
          <w:bCs/>
          <w:b/>
        </w:rPr>
        <w:t xml:space="preserve">Resource Limitations:</w:t>
      </w:r>
      <w:r>
        <w:t xml:space="preserve"> </w:t>
      </w:r>
      <w:r>
        <w:t xml:space="preserve">Despite the prominence of Buenos Aires’ universities, many institutions struggle with outdated infrastructure and insufficient funding for research materials.</w:t>
      </w:r>
    </w:p>
    <w:p>
      <w:pPr>
        <w:numPr>
          <w:ilvl w:val="0"/>
          <w:numId w:val="1002"/>
        </w:numPr>
        <w:pStyle w:val="Compact"/>
      </w:pPr>
      <w:r>
        <w:rPr>
          <w:bCs/>
          <w:b/>
        </w:rPr>
        <w:t xml:space="preserve">Workload Pressures:</w:t>
      </w:r>
      <w:r>
        <w:t xml:space="preserve"> </w:t>
      </w:r>
      <w:r>
        <w:t xml:space="preserve">The demands of teaching, administrative duties, and research can lead to burnout among lecturers, particularly in public institutions where staff are often overburdened.</w:t>
      </w:r>
    </w:p>
    <w:p>
      <w:pPr>
        <w:numPr>
          <w:ilvl w:val="0"/>
          <w:numId w:val="1002"/>
        </w:numPr>
        <w:pStyle w:val="Compact"/>
      </w:pPr>
      <w:r>
        <w:rPr>
          <w:bCs/>
          <w:b/>
        </w:rPr>
        <w:t xml:space="preserve">Educational Reforms:</w:t>
      </w:r>
      <w:r>
        <w:t xml:space="preserve"> </w:t>
      </w:r>
      <w:r>
        <w:t xml:space="preserve">Argentina’s recent educational reforms have introduced new curricular requirements and accreditation processes that require lecturers to adapt quickly while maintaining quality standards.</w:t>
      </w:r>
    </w:p>
    <w:p>
      <w:pPr>
        <w:numPr>
          <w:ilvl w:val="0"/>
          <w:numId w:val="1002"/>
        </w:numPr>
        <w:pStyle w:val="Compact"/>
      </w:pPr>
      <w:r>
        <w:rPr>
          <w:bCs/>
          <w:b/>
        </w:rPr>
        <w:t xml:space="preserve">Socio-Political Context:</w:t>
      </w:r>
      <w:r>
        <w:t xml:space="preserve"> </w:t>
      </w:r>
      <w:r>
        <w:t xml:space="preserve">The political climate in Argentina, marked by periodic changes in government policies, can create instability for academic institutions and their faculty.</w:t>
      </w:r>
    </w:p>
    <w:bookmarkEnd w:id="24"/>
    <w:bookmarkStart w:id="25" w:name="professional-development-opportunities"/>
    <w:p>
      <w:pPr>
        <w:pStyle w:val="Heading2"/>
      </w:pPr>
      <w:r>
        <w:t xml:space="preserve">Professional Development Opportunities</w:t>
      </w:r>
    </w:p>
    <w:p>
      <w:pPr>
        <w:pStyle w:val="FirstParagraph"/>
      </w:pPr>
      <w:r>
        <w:t xml:space="preserve">To address these challenges, several initiatives have emerged to support university lecturers in Buenos Aires. These include:</w:t>
      </w:r>
    </w:p>
    <w:p>
      <w:pPr>
        <w:numPr>
          <w:ilvl w:val="0"/>
          <w:numId w:val="1003"/>
        </w:numPr>
        <w:pStyle w:val="Compact"/>
      </w:pPr>
      <w:r>
        <w:rPr>
          <w:bCs/>
          <w:b/>
        </w:rPr>
        <w:t xml:space="preserve">Workshops and Training Programs:</w:t>
      </w:r>
      <w:r>
        <w:t xml:space="preserve"> </w:t>
      </w:r>
      <w:r>
        <w:t xml:space="preserve">Organizations such as the Asociación Argentina de Facultades de Psicología (AAFP) offer professional development opportunities focused on pedagogical innovation and digital literacy.</w:t>
      </w:r>
    </w:p>
    <w:p>
      <w:pPr>
        <w:numPr>
          <w:ilvl w:val="0"/>
          <w:numId w:val="1003"/>
        </w:numPr>
        <w:pStyle w:val="Compact"/>
      </w:pPr>
      <w:r>
        <w:rPr>
          <w:bCs/>
          <w:b/>
        </w:rPr>
        <w:t xml:space="preserve">International Collaborations:</w:t>
      </w:r>
      <w:r>
        <w:t xml:space="preserve"> </w:t>
      </w:r>
      <w:r>
        <w:t xml:space="preserve">Lecturers from Buenos Aires frequently engage in exchange programs with universities in Europe, North America, and Latin America to enhance their global perspective and research capabilities.</w:t>
      </w:r>
    </w:p>
    <w:p>
      <w:pPr>
        <w:numPr>
          <w:ilvl w:val="0"/>
          <w:numId w:val="1003"/>
        </w:numPr>
        <w:pStyle w:val="Compact"/>
      </w:pPr>
      <w:r>
        <w:rPr>
          <w:bCs/>
          <w:b/>
        </w:rPr>
        <w:t xml:space="preserve">Support Networks:</w:t>
      </w:r>
      <w:r>
        <w:t xml:space="preserve"> </w:t>
      </w:r>
      <w:r>
        <w:t xml:space="preserve">Academic societies like the Sociedad Argentina de Investigación en Psicología (SAIP) provide platforms for lecturers to share best practices and collaborate on interdisciplinary projects.</w:t>
      </w:r>
    </w:p>
    <w:bookmarkEnd w:id="25"/>
    <w:bookmarkStart w:id="26" w:name="X28671cafc36ad14dbafba8be08baede6b62cdbf"/>
    <w:p>
      <w:pPr>
        <w:pStyle w:val="Heading2"/>
      </w:pPr>
      <w:r>
        <w:t xml:space="preserve">Policy Recommendations for Enhancing Lecturer Performance</w:t>
      </w:r>
    </w:p>
    <w:p>
      <w:pPr>
        <w:pStyle w:val="FirstParagraph"/>
      </w:pPr>
      <w:r>
        <w:t xml:space="preserve">This thesis proposes the following recommendations to strengthen the role of university lecturers in Buenos Aires:</w:t>
      </w:r>
    </w:p>
    <w:p>
      <w:pPr>
        <w:numPr>
          <w:ilvl w:val="0"/>
          <w:numId w:val="1004"/>
        </w:numPr>
        <w:pStyle w:val="Compact"/>
      </w:pPr>
      <w:r>
        <w:rPr>
          <w:bCs/>
          <w:b/>
        </w:rPr>
        <w:t xml:space="preserve">Increased Funding for Public Universities:</w:t>
      </w:r>
      <w:r>
        <w:t xml:space="preserve"> </w:t>
      </w:r>
      <w:r>
        <w:t xml:space="preserve">Sustainable investment is critical to improve infrastructure, provide modern teaching tools, and support research initiatives.</w:t>
      </w:r>
    </w:p>
    <w:p>
      <w:pPr>
        <w:numPr>
          <w:ilvl w:val="0"/>
          <w:numId w:val="1004"/>
        </w:numPr>
        <w:pStyle w:val="Compact"/>
      </w:pPr>
      <w:r>
        <w:rPr>
          <w:bCs/>
          <w:b/>
        </w:rPr>
        <w:t xml:space="preserve">Streamlined Administrative Processes:</w:t>
      </w:r>
      <w:r>
        <w:t xml:space="preserve"> </w:t>
      </w:r>
      <w:r>
        <w:t xml:space="preserve">Reducing bureaucratic hurdles will allow lecturers to focus on their core responsibilities without unnecessary administrative burdens.</w:t>
      </w:r>
    </w:p>
    <w:p>
      <w:pPr>
        <w:numPr>
          <w:ilvl w:val="0"/>
          <w:numId w:val="1004"/>
        </w:numPr>
        <w:pStyle w:val="Compact"/>
      </w:pPr>
      <w:r>
        <w:rPr>
          <w:bCs/>
          <w:b/>
        </w:rPr>
        <w:t xml:space="preserve">Recognition of Academic Contributions:</w:t>
      </w:r>
      <w:r>
        <w:t xml:space="preserve"> </w:t>
      </w:r>
      <w:r>
        <w:t xml:space="preserve">Policies should reward lecturers for their research and teaching excellence through competitive salaries, awards, and career advancement opportunities.</w:t>
      </w:r>
    </w:p>
    <w:p>
      <w:pPr>
        <w:numPr>
          <w:ilvl w:val="0"/>
          <w:numId w:val="1004"/>
        </w:numPr>
        <w:pStyle w:val="Compact"/>
      </w:pPr>
      <w:r>
        <w:rPr>
          <w:bCs/>
          <w:b/>
        </w:rPr>
        <w:t xml:space="preserve">Digital Integration:</w:t>
      </w:r>
      <w:r>
        <w:t xml:space="preserve"> </w:t>
      </w:r>
      <w:r>
        <w:t xml:space="preserve">Investing in digital education platforms will help lecturers adapt to hybrid and online learning models, which have become increasingly relevant post-pandemic.</w:t>
      </w:r>
    </w:p>
    <w:bookmarkEnd w:id="26"/>
    <w:bookmarkStart w:id="27" w:name="conclusion"/>
    <w:p>
      <w:pPr>
        <w:pStyle w:val="Heading2"/>
      </w:pPr>
      <w:r>
        <w:t xml:space="preserve">Conclusion</w:t>
      </w:r>
    </w:p>
    <w:p>
      <w:pPr>
        <w:pStyle w:val="FirstParagraph"/>
      </w:pPr>
      <w:r>
        <w:t xml:space="preserve">The university lecturers of Buenos Aires play a vital role in shaping Argentina’s educational future. Their commitment to teaching, research, and community engagement is a cornerstone of the nation’s intellectual development. However, systemic challenges such as underfunding and administrative inefficiencies require urgent attention. By implementing targeted policies and fostering professional growth opportunities, Argentina can empower its university lecturers to thrive in one of the most dynamic academic environments in Latin America.</w:t>
      </w:r>
    </w:p>
    <w:bookmarkEnd w:id="27"/>
    <w:bookmarkStart w:id="28" w:name="references"/>
    <w:p>
      <w:pPr>
        <w:pStyle w:val="Heading2"/>
      </w:pPr>
      <w:r>
        <w:t xml:space="preserve">References</w:t>
      </w:r>
    </w:p>
    <w:p>
      <w:pPr>
        <w:pStyle w:val="FirstParagraph"/>
      </w:pPr>
      <w:r>
        <w:t xml:space="preserve">• Ministry of Education, Argentina. (2021). *National Higher Education Policy Framework*.</w:t>
      </w:r>
      <w:r>
        <w:br/>
      </w:r>
      <w:r>
        <w:t xml:space="preserve">• Universidad de Buenos Aires. (n.d.). *About UBA: Research and Innovation*.</w:t>
      </w:r>
      <w:r>
        <w:br/>
      </w:r>
      <w:r>
        <w:t xml:space="preserve">• Instituto Nacional de Estadística y Censos (INDEC). (2020). *Higher Education Statistics in Argentina*.</w:t>
      </w:r>
      <w:r>
        <w:br/>
      </w:r>
      <w:r>
        <w:t xml:space="preserve">• Sociedad Argentina de Investigación en Psicología. (2019). *Professional Development Initiatives for Lecturers*.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Argentina, Buenos Aires</dc:title>
  <dc:creator/>
  <dc:language>en</dc:language>
  <cp:keywords/>
  <dcterms:created xsi:type="dcterms:W3CDTF">2026-07-21T07:31:21Z</dcterms:created>
  <dcterms:modified xsi:type="dcterms:W3CDTF">2026-07-21T07:31:21Z</dcterms:modified>
</cp:coreProperties>
</file>

<file path=docProps/custom.xml><?xml version="1.0" encoding="utf-8"?>
<Properties xmlns="http://schemas.openxmlformats.org/officeDocument/2006/custom-properties" xmlns:vt="http://schemas.openxmlformats.org/officeDocument/2006/docPropsVTypes"/>
</file>