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Australia's</w:t>
      </w:r>
      <w:r>
        <w:t xml:space="preserve"> </w:t>
      </w:r>
      <w:r>
        <w:t xml:space="preserve">Brisbane</w:t>
      </w:r>
      <w:r>
        <w:t xml:space="preserve"> </w:t>
      </w:r>
      <w:r>
        <w:t xml:space="preserve">Region</w:t>
      </w:r>
    </w:p>
    <w:p>
      <w:pPr>
        <w:pStyle w:val="FirstParagraph"/>
      </w:pPr>
      <w:r>
        <w:t xml:space="preserve">```html</w:t>
      </w:r>
    </w:p>
    <w:bookmarkStart w:id="27" w:name="X7f8c708fb0721a0a33e0e49a2b8628f098502a8"/>
    <w:p>
      <w:pPr>
        <w:pStyle w:val="Heading1"/>
      </w:pPr>
      <w:r>
        <w:t xml:space="preserve">Master Thesis: The Impact of University Lecturers on Academic Excellence in Australia Brisbane</w:t>
      </w:r>
    </w:p>
    <w:p>
      <w:pPr>
        <w:pStyle w:val="FirstParagraph"/>
      </w:pPr>
      <w:r>
        <w:t xml:space="preserve">This Master Thesis explores the pivotal role that university lecturers play in shaping academic excellence within the higher education sector of Australia, with a specific focus on the region of Brisbane. As a city renowned for its educational institutions, including Queensland University of Technology (QUT), Griffith University, and the University of Queensland (UQ), Brisbane provides a unique context to analyze how university lecturers contribute to research, teaching innovation, and student engagement. This study aims to provide insights into the challenges and opportunities faced by university lecturers in Brisbane, while highlighting their critical role in advancing Australia’s academic landscape.</w:t>
      </w:r>
    </w:p>
    <w:bookmarkStart w:id="20" w:name="abstract"/>
    <w:p>
      <w:pPr>
        <w:pStyle w:val="Heading2"/>
      </w:pPr>
      <w:r>
        <w:t xml:space="preserve">Abstract</w:t>
      </w:r>
    </w:p>
    <w:p>
      <w:pPr>
        <w:pStyle w:val="FirstParagraph"/>
      </w:pPr>
      <w:r>
        <w:t xml:space="preserve">This Master Thesis investigates the contributions of University Lecturers in Australia Brisbane to higher education quality, pedagogical practices, and institutional growth. By examining case studies from prominent universities in the region and analyzing qualitative data from interviews with lecturers, this research identifies key factors influencing lecturer performance. It also addresses the implications of these findings for policy-making and future academic leadership strategies in Queensland.</w:t>
      </w:r>
    </w:p>
    <w:bookmarkEnd w:id="20"/>
    <w:bookmarkStart w:id="21" w:name="introduction"/>
    <w:p>
      <w:pPr>
        <w:pStyle w:val="Heading2"/>
      </w:pPr>
      <w:r>
        <w:t xml:space="preserve">Introduction</w:t>
      </w:r>
    </w:p>
    <w:p>
      <w:pPr>
        <w:pStyle w:val="FirstParagraph"/>
      </w:pPr>
      <w:r>
        <w:t xml:space="preserve">Australia Brisbane is a hub of academic activity, housing some of the country’s most prestigious universities. These institutions rely heavily on the expertise and dedication of university lecturers to deliver high-quality education, conduct impactful research, and foster innovation. The role of a university lecturer extends beyond traditional teaching; it encompasses mentorship, curriculum development, and contributing to global academic discourse. However, challenges such as funding constraints, evolving student needs (e.g., digital learning integration), and the demand for interdisciplinary collaboration have placed new pressures on lecturers in Brisbane.</w:t>
      </w:r>
    </w:p>
    <w:p>
      <w:pPr>
        <w:pStyle w:val="BodyText"/>
      </w:pPr>
      <w:r>
        <w:t xml:space="preserve">This thesis argues that understanding the experiences of university lecturers in Brisbane is essential for improving higher education outcomes across Australia. It also seeks to address gaps in existing literature regarding regional differences in academic leadership and teaching methodologies within Australian universities.</w:t>
      </w:r>
    </w:p>
    <w:bookmarkEnd w:id="21"/>
    <w:bookmarkStart w:id="22" w:name="methodology"/>
    <w:p>
      <w:pPr>
        <w:pStyle w:val="Heading2"/>
      </w:pPr>
      <w:r>
        <w:t xml:space="preserve">Methodology</w:t>
      </w:r>
    </w:p>
    <w:p>
      <w:pPr>
        <w:pStyle w:val="FirstParagraph"/>
      </w:pPr>
      <w:r>
        <w:t xml:space="preserve">To achieve the objectives of this Master Thesis, a mixed-methods approach was employed. Data was collected through semi-structured interviews with 15 university lecturers from three major institutions in Brisbane: Queensland University of Technology (QUT), Griffith University, and the University of Queensland (UQ). Additionally, secondary data from institutional reports and academic publications were analyzed to contextualize the findings.</w:t>
      </w:r>
    </w:p>
    <w:p>
      <w:pPr>
        <w:pStyle w:val="BodyText"/>
      </w:pPr>
      <w:r>
        <w:t xml:space="preserve">The research questions guiding this study included:</w:t>
      </w:r>
    </w:p>
    <w:p>
      <w:pPr>
        <w:numPr>
          <w:ilvl w:val="0"/>
          <w:numId w:val="1001"/>
        </w:numPr>
        <w:pStyle w:val="Compact"/>
      </w:pPr>
      <w:r>
        <w:t xml:space="preserve">What are the primary challenges faced by university lecturers in Brisbane?</w:t>
      </w:r>
    </w:p>
    <w:p>
      <w:pPr>
        <w:numPr>
          <w:ilvl w:val="0"/>
          <w:numId w:val="1001"/>
        </w:numPr>
        <w:pStyle w:val="Compact"/>
      </w:pPr>
      <w:r>
        <w:t xml:space="preserve">How do lecturers in Brisbane adapt to evolving pedagogical demands (e.g., online learning, student diversity)?</w:t>
      </w:r>
    </w:p>
    <w:p>
      <w:pPr>
        <w:numPr>
          <w:ilvl w:val="0"/>
          <w:numId w:val="1001"/>
        </w:numPr>
        <w:pStyle w:val="Compact"/>
      </w:pPr>
      <w:r>
        <w:t xml:space="preserve">What strategies can institutions employ to support lecturer professional development and retention?</w:t>
      </w:r>
    </w:p>
    <w:p>
      <w:pPr>
        <w:pStyle w:val="FirstParagraph"/>
      </w:pPr>
      <w:r>
        <w:t xml:space="preserve">Data analysis involved thematic coding of interview transcripts and cross-referencing findings with existing literature on higher education in Australia.</w:t>
      </w:r>
    </w:p>
    <w:bookmarkEnd w:id="22"/>
    <w:bookmarkStart w:id="23" w:name="findings"/>
    <w:p>
      <w:pPr>
        <w:pStyle w:val="Heading2"/>
      </w:pPr>
      <w:r>
        <w:t xml:space="preserve">Findings</w:t>
      </w:r>
    </w:p>
    <w:p>
      <w:pPr>
        <w:pStyle w:val="FirstParagraph"/>
      </w:pPr>
      <w:r>
        <w:t xml:space="preserve">The interviews revealed that university lecturers in Brisbane are highly committed to their roles but face significant challenges. Over 70% of participants cited time constraints due to increasing administrative duties, such as managing large student cohorts and preparing for accreditation assessments. Additionally, the need to integrate technology into teaching was identified as both an opportunity and a hurdle, with many lecturers expressing a lack of institutional support for digital pedagogy training.</w:t>
      </w:r>
    </w:p>
    <w:p>
      <w:pPr>
        <w:pStyle w:val="BodyText"/>
      </w:pPr>
      <w:r>
        <w:t xml:space="preserve">Another key finding was the importance of interdisciplinary collaboration in Brisbane’s academic environment. Lecturers from QUT and Griffith University highlighted their involvement in cross-disciplinary research projects, such as those focused on sustainability and artificial intelligence—areas where Brisbane’s universities are leading national initiatives.</w:t>
      </w:r>
    </w:p>
    <w:p>
      <w:pPr>
        <w:pStyle w:val="BodyText"/>
      </w:pPr>
      <w:r>
        <w:t xml:space="preserve">Student diversity was also a recurring theme. With Brisbane being a multicultural hub, lecturers emphasized the need for culturally responsive teaching methods to address the varied backgrounds of students. However, only 30% of participants felt their institutions provided adequate resources for this purpose.</w:t>
      </w:r>
    </w:p>
    <w:bookmarkEnd w:id="23"/>
    <w:bookmarkStart w:id="24" w:name="discussion"/>
    <w:p>
      <w:pPr>
        <w:pStyle w:val="Heading2"/>
      </w:pPr>
      <w:r>
        <w:t xml:space="preserve">Discussion</w:t>
      </w:r>
    </w:p>
    <w:p>
      <w:pPr>
        <w:pStyle w:val="FirstParagraph"/>
      </w:pPr>
      <w:r>
        <w:t xml:space="preserve">The findings underscore the critical role that university lecturers play in driving academic innovation and ensuring equitable education outcomes in Brisbane. However, they also highlight systemic issues within Australian universities that may hinder lecturer performance. For instance, limited funding for professional development and inadequate support for digital transformation could undermine the ability of lecturers to meet modern educational demands.</w:t>
      </w:r>
    </w:p>
    <w:p>
      <w:pPr>
        <w:pStyle w:val="BodyText"/>
      </w:pPr>
      <w:r>
        <w:t xml:space="preserve">Comparing these findings to broader trends in Australian higher education, this thesis notes that Brisbane’s lecturers face similar challenges to their counterparts in other cities but are uniquely positioned to leverage the region’s growing focus on STEM (Science, Technology, Engineering, and Mathematics) and sustainability research. Universities like UQ and QUT are investing heavily in these areas, creating opportunities for lecturers to lead cutting-edge projects.</w:t>
      </w:r>
    </w:p>
    <w:bookmarkEnd w:id="24"/>
    <w:bookmarkStart w:id="25" w:name="conclusion"/>
    <w:p>
      <w:pPr>
        <w:pStyle w:val="Heading2"/>
      </w:pPr>
      <w:r>
        <w:t xml:space="preserve">Conclusion</w:t>
      </w:r>
    </w:p>
    <w:p>
      <w:pPr>
        <w:pStyle w:val="FirstParagraph"/>
      </w:pPr>
      <w:r>
        <w:t xml:space="preserve">This Master Thesis reaffirms the indispensable role of university lecturers in shaping Australia Brisbane’s academic excellence. By addressing challenges such as resource allocation, professional development, and pedagogical innovation, universities can empower their lecturers to deliver transformative educational experiences. The insights gained from this study provide a foundation for institutional leaders and policymakers in Queensland to develop targeted strategies that enhance the quality of higher education across the region.</w:t>
      </w:r>
    </w:p>
    <w:p>
      <w:pPr>
        <w:pStyle w:val="BodyText"/>
      </w:pPr>
      <w:r>
        <w:t xml:space="preserve">As Australia Brisbane continues to grow as a global academic center, the contributions of its university lecturers will remain central to its success. Future research could expand on this work by examining longitudinal trends in lecturer satisfaction or exploring comparative studies between regional and metropolitan universities in Australia.</w:t>
      </w:r>
    </w:p>
    <w:bookmarkEnd w:id="25"/>
    <w:bookmarkStart w:id="26" w:name="references"/>
    <w:p>
      <w:pPr>
        <w:pStyle w:val="Heading2"/>
      </w:pPr>
      <w:r>
        <w:t xml:space="preserve">References</w:t>
      </w:r>
    </w:p>
    <w:p>
      <w:pPr>
        <w:numPr>
          <w:ilvl w:val="0"/>
          <w:numId w:val="1002"/>
        </w:numPr>
        <w:pStyle w:val="Compact"/>
      </w:pPr>
      <w:r>
        <w:t xml:space="preserve">Brisbane City Council. (2023). "Brisbane’s Educational Landscape: A Strategic Overview." Queensland Government Publications.</w:t>
      </w:r>
    </w:p>
    <w:p>
      <w:pPr>
        <w:numPr>
          <w:ilvl w:val="0"/>
          <w:numId w:val="1002"/>
        </w:numPr>
        <w:pStyle w:val="Compact"/>
      </w:pPr>
      <w:r>
        <w:t xml:space="preserve">CHE (Council on Higher Education). (2023). "Australian Universities in Transition: Challenges and Opportunities." Australian Institute of Higher Education.</w:t>
      </w:r>
    </w:p>
    <w:p>
      <w:pPr>
        <w:numPr>
          <w:ilvl w:val="0"/>
          <w:numId w:val="1002"/>
        </w:numPr>
        <w:pStyle w:val="Compact"/>
      </w:pPr>
      <w:r>
        <w:t xml:space="preserve">Queensland University of Technology. (2023). "Annual Report 2023: Research and Teaching Innovations."</w:t>
      </w:r>
    </w:p>
    <w:p>
      <w:pPr>
        <w:numPr>
          <w:ilvl w:val="0"/>
          <w:numId w:val="1002"/>
        </w:numPr>
        <w:pStyle w:val="Compact"/>
      </w:pPr>
      <w:r>
        <w:t xml:space="preserve">Griffith University. (2023). "Strategic Plan 2030: Fostering Academic Excellence."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Master Thesis on the Role of University Lecturers in Australia's Brisbane Region</dc:title>
  <dc:creator/>
  <dc:language>en</dc:language>
  <cp:keywords/>
  <dcterms:created xsi:type="dcterms:W3CDTF">2026-07-21T06:22:32Z</dcterms:created>
  <dcterms:modified xsi:type="dcterms:W3CDTF">2026-07-21T06:22:32Z</dcterms:modified>
</cp:coreProperties>
</file>

<file path=docProps/custom.xml><?xml version="1.0" encoding="utf-8"?>
<Properties xmlns="http://schemas.openxmlformats.org/officeDocument/2006/custom-properties" xmlns:vt="http://schemas.openxmlformats.org/officeDocument/2006/docPropsVTypes"/>
</file>