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7" w:name="X620ac4df772abc76b90fdcbb03b4cdf43ce836f"/>
    <w:p>
      <w:pPr>
        <w:pStyle w:val="Heading1"/>
      </w:pPr>
      <w:r>
        <w:t xml:space="preserve">Master Thesis: Exploring the Role of University Lecturers in Canada, Vancouver</w:t>
      </w:r>
    </w:p>
    <w:p>
      <w:pPr>
        <w:pStyle w:val="FirstParagraph"/>
      </w:pPr>
      <w:r>
        <w:t xml:space="preserve">This Master Thesis investigates the multifaceted role of university lecturers within the academic and societal framework of Canada's Vancouver region. The study is conducted in alignment with the educational standards and research methodologies practiced at Canadian universities, with a particular focus on institutions located in Vancouver. The title "Master Thesis" underscores this document as an academic work that critically examines the contributions, challenges, and opportunities faced by university lecturers in shaping higher education within this specific geographical and cultural context.</w:t>
      </w:r>
    </w:p>
    <w:bookmarkStart w:id="20" w:name="introduction"/>
    <w:p>
      <w:pPr>
        <w:pStyle w:val="Heading2"/>
      </w:pPr>
      <w:r>
        <w:t xml:space="preserve">Introduction</w:t>
      </w:r>
    </w:p>
    <w:p>
      <w:pPr>
        <w:pStyle w:val="FirstParagraph"/>
      </w:pPr>
      <w:r>
        <w:t xml:space="preserve">Vancouver, a vibrant city in British Columbia, is home to prestigious institutions such as the University of British Columbia (UBC) and Simon Fraser University (SFU), which are pivotal in advancing research and education. The role of a university lecturer within this ecosystem is not only academic but also deeply intertwined with community engagement, innovation, and cultural diversity. This thesis explores how university lecturers in Vancouver contribute to the Canadian higher education landscape while navigating the unique demands of teaching, research, and administrative responsibilities.</w:t>
      </w:r>
    </w:p>
    <w:bookmarkEnd w:id="20"/>
    <w:bookmarkStart w:id="21" w:name="X1406e120e4da46e128dbe0d7697821e469ece99"/>
    <w:p>
      <w:pPr>
        <w:pStyle w:val="Heading2"/>
      </w:pPr>
      <w:r>
        <w:t xml:space="preserve">Role and Responsibilities of a University Lecturer in Canada</w:t>
      </w:r>
    </w:p>
    <w:p>
      <w:pPr>
        <w:pStyle w:val="FirstParagraph"/>
      </w:pPr>
      <w:r>
        <w:t xml:space="preserve">University lecturers in Canada, including those based in Vancouver, are tasked with delivering high-quality instruction across disciplines such as science, humanities, engineering, and social sciences. Their responsibilities extend beyond teaching; they are expected to mentor students, conduct research that aligns with institutional priorities, and contribute to the broader academic community. In Vancouver's universities, lecturers often engage with interdisciplinary projects that reflect the city's focus on sustainability, technology innovation (e.g., artificial intelligence), and multiculturalism.</w:t>
      </w:r>
    </w:p>
    <w:p>
      <w:pPr>
        <w:pStyle w:val="BodyText"/>
      </w:pPr>
      <w:r>
        <w:t xml:space="preserve">The "University Lecturer" role in Canada is regulated by provincial education authorities and university-specific policies. In Vancouver, institutions like UBC have structured frameworks for lecturer appointments, promotions, and tenure pathways that emphasize research output, teaching excellence, and community outreach. These structures are integral to maintaining the academic rigor required for a Master Thesis at Canadian universities.</w:t>
      </w:r>
    </w:p>
    <w:bookmarkEnd w:id="21"/>
    <w:bookmarkStart w:id="22" w:name="X1ab275cf8d2ddf515fe1d2242d14124923c0017"/>
    <w:p>
      <w:pPr>
        <w:pStyle w:val="Heading2"/>
      </w:pPr>
      <w:r>
        <w:t xml:space="preserve">Challenges Faced by University Lecturers in Vancouver</w:t>
      </w:r>
    </w:p>
    <w:p>
      <w:pPr>
        <w:pStyle w:val="FirstParagraph"/>
      </w:pPr>
      <w:r>
        <w:t xml:space="preserve">Despite their critical contributions, university lecturers in Vancouver face unique challenges. One significant issue is the pressure to balance teaching loads with research expectations, particularly under the tenure-track system. Lecturers often juggle large classes with limited resources, which can impact student engagement and academic outcomes.</w:t>
      </w:r>
    </w:p>
    <w:p>
      <w:pPr>
        <w:pStyle w:val="BodyText"/>
      </w:pPr>
      <w:r>
        <w:t xml:space="preserve">Additionally, the fast-paced growth of Vancouver's universities has led to increased administrative workloads, including curriculum development and compliance with provincial educational standards. The "Canada Vancouver" context also introduces challenges such as adapting to the diverse needs of a culturally rich student body, which requires lecturers to employ inclusive pedagogical strategies.</w:t>
      </w:r>
    </w:p>
    <w:bookmarkEnd w:id="22"/>
    <w:bookmarkStart w:id="23" w:name="opportunities-for-growth-and-innovation"/>
    <w:p>
      <w:pPr>
        <w:pStyle w:val="Heading2"/>
      </w:pPr>
      <w:r>
        <w:t xml:space="preserve">Opportunities for Growth and Innovation</w:t>
      </w:r>
    </w:p>
    <w:p>
      <w:pPr>
        <w:pStyle w:val="FirstParagraph"/>
      </w:pPr>
      <w:r>
        <w:t xml:space="preserve">Vancouver's universities offer abundant opportunities for university lecturers to engage in cutting-edge research and collaborative projects. For instance, UBC's Vancouver campus is a global leader in climate science, where lecturers can contribute to initiatives addressing environmental sustainability—a key concern for Canadian academia. Similarly, SFU’s focus on innovation and entrepreneurship provides lecturers with platforms to integrate industry partnerships into their teaching.</w:t>
      </w:r>
    </w:p>
    <w:p>
      <w:pPr>
        <w:pStyle w:val="BodyText"/>
      </w:pPr>
      <w:r>
        <w:t xml:space="preserve">The "Master Thesis" aspect of this study highlights the importance of empirical research in understanding how Vancouver-based university lecturers leverage these opportunities. By analyzing case studies from institutions like UBC and SFU, this thesis demonstrates how lecturers are redefining academic roles through interdisciplinary collaboration and technology integration (e.g., virtual learning environments).</w:t>
      </w:r>
    </w:p>
    <w:bookmarkEnd w:id="23"/>
    <w:bookmarkStart w:id="24" w:name="Xc73ab0a91266a980d198d95daa1280ecd13f1d5"/>
    <w:p>
      <w:pPr>
        <w:pStyle w:val="Heading2"/>
      </w:pPr>
      <w:r>
        <w:t xml:space="preserve">Impact on the Canadian Higher Education Landscape</w:t>
      </w:r>
    </w:p>
    <w:p>
      <w:pPr>
        <w:pStyle w:val="FirstParagraph"/>
      </w:pPr>
      <w:r>
        <w:t xml:space="preserve">The contributions of university lecturers in Vancouver have a ripple effect on Canada's higher education system. Their research outputs often influence national policies, such as those related to climate action or technological innovation. For example, Vancouver-based lecturers in engineering disciplines have contributed to Canada’s advancements in renewable energy technologies.</w:t>
      </w:r>
    </w:p>
    <w:p>
      <w:pPr>
        <w:pStyle w:val="BodyText"/>
      </w:pPr>
      <w:r>
        <w:t xml:space="preserve">Moreover, the "Canada Vancouver" context emphasizes the role of these lecturers in fostering global partnerships. Institutions like UBC frequently collaborate with international universities and research organizations, enhancing the academic reputation of Canadian higher education globally. This aligns with the goals of a Master Thesis that seeks to highlight regional contributions to national and international academia.</w:t>
      </w:r>
    </w:p>
    <w:bookmarkEnd w:id="24"/>
    <w:bookmarkStart w:id="25" w:name="Xe3d10f87b7e2f7e732200f343b924d36fa8a208"/>
    <w:p>
      <w:pPr>
        <w:pStyle w:val="Heading2"/>
      </w:pPr>
      <w:r>
        <w:t xml:space="preserve">Recommendations for Supporting University Lecturers</w:t>
      </w:r>
    </w:p>
    <w:p>
      <w:pPr>
        <w:pStyle w:val="FirstParagraph"/>
      </w:pPr>
      <w:r>
        <w:t xml:space="preserve">To address the challenges faced by university lecturers in Vancouver, this thesis proposes several recommendations. First, institutions should invest in professional development programs that support teaching innovation and research capacity. Second, policies must be reviewed to reduce administrative burdens and ensure equitable resource allocation.</w:t>
      </w:r>
    </w:p>
    <w:p>
      <w:pPr>
        <w:pStyle w:val="BodyText"/>
      </w:pPr>
      <w:r>
        <w:t xml:space="preserve">Third, fostering a culture of mentorship between senior faculty and junior lecturers can enhance career progression opportunities. These recommendations are critical for ensuring that university lecturers in Vancouver continue to excel in their roles while contributing meaningfully to the Canadian academic landscape.</w:t>
      </w:r>
    </w:p>
    <w:bookmarkEnd w:id="25"/>
    <w:bookmarkStart w:id="26" w:name="conclusion"/>
    <w:p>
      <w:pPr>
        <w:pStyle w:val="Heading2"/>
      </w:pPr>
      <w:r>
        <w:t xml:space="preserve">Conclusion</w:t>
      </w:r>
    </w:p>
    <w:p>
      <w:pPr>
        <w:pStyle w:val="FirstParagraph"/>
      </w:pPr>
      <w:r>
        <w:t xml:space="preserve">This Master Thesis provides a comprehensive analysis of the role, challenges, and opportunities faced by university lecturers in Canada's Vancouver region. By situating their work within the broader context of Canadian higher education and Vancouver’s unique cultural and institutional dynamics, this study underscores the significance of their contributions to both local communities and national academic goals. The insights gained from this research are not only relevant to the "University Lecturer" role in Vancouver but also serve as a model for addressing challenges faced by educators across Canada.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University Lecturers in Canada, Vancouver</dc:title>
  <dc:creator/>
  <dc:language>en</dc:language>
  <cp:keywords/>
  <dcterms:created xsi:type="dcterms:W3CDTF">2026-07-20T09:03:17Z</dcterms:created>
  <dcterms:modified xsi:type="dcterms:W3CDTF">2026-07-20T09:03:17Z</dcterms:modified>
</cp:coreProperties>
</file>

<file path=docProps/custom.xml><?xml version="1.0" encoding="utf-8"?>
<Properties xmlns="http://schemas.openxmlformats.org/officeDocument/2006/custom-properties" xmlns:vt="http://schemas.openxmlformats.org/officeDocument/2006/docPropsVTypes"/>
</file>