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19c67a64644abf3952bde7439274ab4e18b51c1"/>
    <w:p>
      <w:pPr>
        <w:pStyle w:val="Heading1"/>
      </w:pPr>
      <w:r>
        <w:t xml:space="preserve">Master Thesis: The Role, Challenges, and Impact of University Lecturers in Santiago, Chile</w:t>
      </w:r>
    </w:p>
    <w:bookmarkStart w:id="20" w:name="abstract"/>
    <w:p>
      <w:pPr>
        <w:pStyle w:val="Heading2"/>
      </w:pPr>
      <w:r>
        <w:t xml:space="preserve">Abstract</w:t>
      </w:r>
    </w:p>
    <w:p>
      <w:pPr>
        <w:pStyle w:val="FirstParagraph"/>
      </w:pPr>
      <w:r>
        <w:t xml:space="preserve">This Master Thesis explores the multifaceted role of university lecturers in Santiago, Chile, within the context of higher education. It examines their responsibilities, challenges, and contributions to academic excellence in a rapidly evolving educational landscape. The study is particularly relevant for understanding how lecturers shape student learning outcomes and institutional quality in one of South America's most dynamic academic hubs.</w:t>
      </w:r>
    </w:p>
    <w:bookmarkEnd w:id="20"/>
    <w:bookmarkStart w:id="21" w:name="introduction"/>
    <w:p>
      <w:pPr>
        <w:pStyle w:val="Heading2"/>
      </w:pPr>
      <w:r>
        <w:t xml:space="preserve">Introduction</w:t>
      </w:r>
    </w:p>
    <w:p>
      <w:pPr>
        <w:pStyle w:val="FirstParagraph"/>
      </w:pPr>
      <w:r>
        <w:t xml:space="preserve">Santiago, Chile, hosts some of the country’s most prestigious universities, including the University of Chile and Pontificia Universidad Católica de Chile. These institutions rely heavily on university lecturers to deliver high-quality education and drive innovation in research. This thesis investigates how these educators navigate systemic challenges while fulfilling their critical role in shaping future professionals.</w:t>
      </w:r>
    </w:p>
    <w:bookmarkEnd w:id="21"/>
    <w:bookmarkStart w:id="22" w:name="Xa71219152aab0e0f7b7bfbbf4d5ca9b1a6ddf34"/>
    <w:p>
      <w:pPr>
        <w:pStyle w:val="Heading2"/>
      </w:pPr>
      <w:r>
        <w:t xml:space="preserve">The Context of Higher Education in Santiago, Chile</w:t>
      </w:r>
    </w:p>
    <w:p>
      <w:pPr>
        <w:pStyle w:val="FirstParagraph"/>
      </w:pPr>
      <w:r>
        <w:t xml:space="preserve">Higher education in Santiago has experienced significant growth over the past two decades, driven by increased enrollment and government initiatives to expand access. However, this expansion has placed immense pressure on university lecturers to balance teaching loads with research obligations. The Chilean Ministry of Education’s policies have also introduced new frameworks for curriculum development and pedagogical innovation.</w:t>
      </w:r>
    </w:p>
    <w:p>
      <w:pPr>
        <w:pStyle w:val="BodyText"/>
      </w:pPr>
      <w:r>
        <w:t xml:space="preserve">Santiago’s academic environment is characterized by a mix of public and private institutions, each with distinct challenges. Public universities often grapple with underfunding, while private institutions face competition to maintain high standards amid rising tuition costs. University lecturers in both sectors must adapt to these pressures while ensuring student success.</w:t>
      </w:r>
    </w:p>
    <w:bookmarkEnd w:id="22"/>
    <w:bookmarkStart w:id="23" w:name="X067e18a8b4e39b0d890aca9753cd76c950f71ed"/>
    <w:p>
      <w:pPr>
        <w:pStyle w:val="Heading2"/>
      </w:pPr>
      <w:r>
        <w:t xml:space="preserve">The Role and Responsibilities of University Lecturers</w:t>
      </w:r>
    </w:p>
    <w:p>
      <w:pPr>
        <w:pStyle w:val="FirstParagraph"/>
      </w:pPr>
      <w:r>
        <w:t xml:space="preserve">University lecturers in Santiago are not only educators but also researchers, mentors, and contributors to institutional governance. Their primary responsibilities include:</w:t>
      </w:r>
    </w:p>
    <w:p>
      <w:pPr>
        <w:numPr>
          <w:ilvl w:val="0"/>
          <w:numId w:val="1001"/>
        </w:numPr>
        <w:pStyle w:val="Compact"/>
      </w:pPr>
      <w:r>
        <w:rPr>
          <w:bCs/>
          <w:b/>
        </w:rPr>
        <w:t xml:space="preserve">Teaching:</w:t>
      </w:r>
      <w:r>
        <w:t xml:space="preserve"> </w:t>
      </w:r>
      <w:r>
        <w:t xml:space="preserve">Designing and delivering courses that align with national educational standards.</w:t>
      </w:r>
    </w:p>
    <w:p>
      <w:pPr>
        <w:numPr>
          <w:ilvl w:val="0"/>
          <w:numId w:val="1001"/>
        </w:numPr>
        <w:pStyle w:val="Compact"/>
      </w:pPr>
      <w:r>
        <w:rPr>
          <w:bCs/>
          <w:b/>
        </w:rPr>
        <w:t xml:space="preserve">Research:</w:t>
      </w:r>
      <w:r>
        <w:t xml:space="preserve"> </w:t>
      </w:r>
      <w:r>
        <w:t xml:space="preserve">Publishing scholarly work in their fields to advance academic knowledge.</w:t>
      </w:r>
    </w:p>
    <w:p>
      <w:pPr>
        <w:numPr>
          <w:ilvl w:val="0"/>
          <w:numId w:val="1001"/>
        </w:numPr>
        <w:pStyle w:val="Compact"/>
      </w:pPr>
      <w:r>
        <w:rPr>
          <w:bCs/>
          <w:b/>
        </w:rPr>
        <w:t xml:space="preserve">Mentorship:</w:t>
      </w:r>
      <w:r>
        <w:t xml:space="preserve"> </w:t>
      </w:r>
      <w:r>
        <w:t xml:space="preserve">Guiding students through academic and professional development, especially in graduate programs.</w:t>
      </w:r>
    </w:p>
    <w:p>
      <w:pPr>
        <w:numPr>
          <w:ilvl w:val="0"/>
          <w:numId w:val="1001"/>
        </w:numPr>
        <w:pStyle w:val="Compact"/>
      </w:pPr>
      <w:r>
        <w:rPr>
          <w:bCs/>
          <w:b/>
        </w:rPr>
        <w:t xml:space="preserve">Curriculum Development:</w:t>
      </w:r>
      <w:r>
        <w:t xml:space="preserve"> </w:t>
      </w:r>
      <w:r>
        <w:t xml:space="preserve">Collaborating with colleagues to update course content and integrate emerging technologies.</w:t>
      </w:r>
    </w:p>
    <w:p>
      <w:pPr>
        <w:pStyle w:val="FirstParagraph"/>
      </w:pPr>
      <w:r>
        <w:t xml:space="preserve">In Santiago, lecturers often work in interdisciplinary teams to address complex societal challenges, such as sustainability or technological innovation. Their role is pivotal in bridging theoretical knowledge with real-world applications.</w:t>
      </w:r>
    </w:p>
    <w:bookmarkEnd w:id="23"/>
    <w:bookmarkStart w:id="24" w:name="X9a806ab0aa2b7d4ab0fedf4320a599651878a72"/>
    <w:p>
      <w:pPr>
        <w:pStyle w:val="Heading2"/>
      </w:pPr>
      <w:r>
        <w:t xml:space="preserve">Challenges Faced by University Lecturers in Santiago</w:t>
      </w:r>
    </w:p>
    <w:p>
      <w:pPr>
        <w:pStyle w:val="FirstParagraph"/>
      </w:pPr>
      <w:r>
        <w:t xml:space="preserve">Lecturers in Santiago encounter several systemic and institutional challenges:</w:t>
      </w:r>
    </w:p>
    <w:p>
      <w:pPr>
        <w:numPr>
          <w:ilvl w:val="0"/>
          <w:numId w:val="1002"/>
        </w:numPr>
        <w:pStyle w:val="Compact"/>
      </w:pPr>
      <w:r>
        <w:rPr>
          <w:bCs/>
          <w:b/>
        </w:rPr>
        <w:t xml:space="preserve">Workload Imbalance:</w:t>
      </w:r>
      <w:r>
        <w:t xml:space="preserve"> </w:t>
      </w:r>
      <w:r>
        <w:t xml:space="preserve">The dual demands of teaching and research often lead to burnout. Many lecturers report excessive hours spent on administrative tasks, reducing time for both student interaction and personal research.</w:t>
      </w:r>
    </w:p>
    <w:p>
      <w:pPr>
        <w:numPr>
          <w:ilvl w:val="0"/>
          <w:numId w:val="1002"/>
        </w:numPr>
        <w:pStyle w:val="Compact"/>
      </w:pPr>
      <w:r>
        <w:rPr>
          <w:bCs/>
          <w:b/>
        </w:rPr>
        <w:t xml:space="preserve">Limited Resources:</w:t>
      </w:r>
      <w:r>
        <w:t xml:space="preserve"> </w:t>
      </w:r>
      <w:r>
        <w:t xml:space="preserve">Public universities frequently lack adequate funding for modern teaching tools or laboratory equipment, impacting the quality of instruction.</w:t>
      </w:r>
    </w:p>
    <w:p>
      <w:pPr>
        <w:numPr>
          <w:ilvl w:val="0"/>
          <w:numId w:val="1002"/>
        </w:numPr>
        <w:pStyle w:val="Compact"/>
      </w:pPr>
      <w:r>
        <w:rPr>
          <w:bCs/>
          <w:b/>
        </w:rPr>
        <w:t xml:space="preserve">Academic Freedom vs. Institutional Pressures:</w:t>
      </w:r>
      <w:r>
        <w:t xml:space="preserve"> </w:t>
      </w:r>
      <w:r>
        <w:t xml:space="preserve">Lecturers may face constraints from institutional policies that prioritize marketability over academic rigor, particularly in private institutions.</w:t>
      </w:r>
    </w:p>
    <w:p>
      <w:pPr>
        <w:numPr>
          <w:ilvl w:val="0"/>
          <w:numId w:val="1002"/>
        </w:numPr>
        <w:pStyle w:val="Compact"/>
      </w:pPr>
      <w:r>
        <w:rPr>
          <w:bCs/>
          <w:b/>
        </w:rPr>
        <w:t xml:space="preserve">Diversity and Inclusion:</w:t>
      </w:r>
      <w:r>
        <w:t xml:space="preserve"> </w:t>
      </w:r>
      <w:r>
        <w:t xml:space="preserve">Addressing disparities in student backgrounds and access to education requires tailored pedagogical strategies, which are not always supported by institutional frameworks.</w:t>
      </w:r>
    </w:p>
    <w:bookmarkEnd w:id="24"/>
    <w:bookmarkStart w:id="25" w:name="X8bec1e53d03aea0c8a1acb11c25cf02b6b39aac"/>
    <w:p>
      <w:pPr>
        <w:pStyle w:val="Heading2"/>
      </w:pPr>
      <w:r>
        <w:t xml:space="preserve">The Impact of University Lecturers on Students and Educational Quality</w:t>
      </w:r>
    </w:p>
    <w:p>
      <w:pPr>
        <w:pStyle w:val="FirstParagraph"/>
      </w:pPr>
      <w:r>
        <w:t xml:space="preserve">Lecturers play a transformative role in Santiago’s universities. Their teaching methods, feedback mechanisms, and engagement with students directly influence learning outcomes. For instance:</w:t>
      </w:r>
    </w:p>
    <w:p>
      <w:pPr>
        <w:numPr>
          <w:ilvl w:val="0"/>
          <w:numId w:val="1003"/>
        </w:numPr>
        <w:pStyle w:val="Compact"/>
      </w:pPr>
      <w:r>
        <w:rPr>
          <w:bCs/>
          <w:b/>
        </w:rPr>
        <w:t xml:space="preserve">Active Learning Approaches:</w:t>
      </w:r>
      <w:r>
        <w:t xml:space="preserve"> </w:t>
      </w:r>
      <w:r>
        <w:t xml:space="preserve">Lecturers who employ interactive teaching methods—such as project-based learning or flipped classrooms—have reported higher student engagement in Santiago’s engineering and business programs.</w:t>
      </w:r>
    </w:p>
    <w:p>
      <w:pPr>
        <w:numPr>
          <w:ilvl w:val="0"/>
          <w:numId w:val="1003"/>
        </w:numPr>
        <w:pStyle w:val="Compact"/>
      </w:pPr>
      <w:r>
        <w:rPr>
          <w:bCs/>
          <w:b/>
        </w:rPr>
        <w:t xml:space="preserve">Mentorship Programs:</w:t>
      </w:r>
      <w:r>
        <w:t xml:space="preserve"> </w:t>
      </w:r>
      <w:r>
        <w:t xml:space="preserve">Institutions like the Universidad del Desarrollo have implemented structured mentorship initiatives, linking lecturers with students to foster academic and career growth.</w:t>
      </w:r>
    </w:p>
    <w:p>
      <w:pPr>
        <w:numPr>
          <w:ilvl w:val="0"/>
          <w:numId w:val="1003"/>
        </w:numPr>
        <w:pStyle w:val="Compact"/>
      </w:pPr>
      <w:r>
        <w:rPr>
          <w:bCs/>
          <w:b/>
        </w:rPr>
        <w:t xml:space="preserve">Research Collaboration:</w:t>
      </w:r>
      <w:r>
        <w:t xml:space="preserve"> </w:t>
      </w:r>
      <w:r>
        <w:t xml:space="preserve">Lecturers often involve students in their research projects, providing hands-on experience that enhances employability in competitive job markets.</w:t>
      </w:r>
    </w:p>
    <w:p>
      <w:pPr>
        <w:pStyle w:val="FirstParagraph"/>
      </w:pPr>
      <w:r>
        <w:t xml:space="preserve">However, the effectiveness of these strategies depends on institutional support for professional development and resource allocation.</w:t>
      </w:r>
    </w:p>
    <w:bookmarkEnd w:id="25"/>
    <w:bookmarkStart w:id="26" w:name="cases-from-santiagos-universities"/>
    <w:p>
      <w:pPr>
        <w:pStyle w:val="Heading2"/>
      </w:pPr>
      <w:r>
        <w:t xml:space="preserve">Cases from Santiago’s Universities</w:t>
      </w:r>
    </w:p>
    <w:p>
      <w:pPr>
        <w:pStyle w:val="FirstParagraph"/>
      </w:pPr>
      <w:r>
        <w:t xml:space="preserve">Case studies from Santiago highlight both challenges and best practices. For example:</w:t>
      </w:r>
    </w:p>
    <w:p>
      <w:pPr>
        <w:numPr>
          <w:ilvl w:val="0"/>
          <w:numId w:val="1004"/>
        </w:numPr>
        <w:pStyle w:val="Compact"/>
      </w:pPr>
      <w:r>
        <w:rPr>
          <w:bCs/>
          <w:b/>
        </w:rPr>
        <w:t xml:space="preserve">University of Chile:</w:t>
      </w:r>
      <w:r>
        <w:t xml:space="preserve"> </w:t>
      </w:r>
      <w:r>
        <w:t xml:space="preserve">A 2021 survey revealed that over 60% of lecturers felt underprepared to address the mental health needs of students, prompting the institution to invest in faculty training programs.</w:t>
      </w:r>
    </w:p>
    <w:p>
      <w:pPr>
        <w:numPr>
          <w:ilvl w:val="0"/>
          <w:numId w:val="1004"/>
        </w:numPr>
        <w:pStyle w:val="Compact"/>
      </w:pPr>
      <w:r>
        <w:rPr>
          <w:bCs/>
          <w:b/>
        </w:rPr>
        <w:t xml:space="preserve">Pontificia Universidad Católica de Chile:</w:t>
      </w:r>
      <w:r>
        <w:t xml:space="preserve"> </w:t>
      </w:r>
      <w:r>
        <w:t xml:space="preserve">This university has pioneered blended learning models, where lecturers use digital platforms to supplement in-person classes. The initiative improved accessibility for non-traditional students.</w:t>
      </w:r>
    </w:p>
    <w:bookmarkEnd w:id="26"/>
    <w:bookmarkStart w:id="27" w:name="conclusion"/>
    <w:p>
      <w:pPr>
        <w:pStyle w:val="Heading2"/>
      </w:pPr>
      <w:r>
        <w:t xml:space="preserve">Conclusion</w:t>
      </w:r>
    </w:p>
    <w:p>
      <w:pPr>
        <w:pStyle w:val="FirstParagraph"/>
      </w:pPr>
      <w:r>
        <w:t xml:space="preserve">The role of university lecturers in Santiago, Chile, is both demanding and influential. As the city’s higher education system continues to grow, it is imperative to address systemic challenges such as resource allocation, workload management, and academic freedom. By investing in lecturers’ professional development and fostering supportive institutional cultures, Santiago’s universities can ensure that their educators remain catalysts for innovation and excellence.</w:t>
      </w:r>
    </w:p>
    <w:p>
      <w:pPr>
        <w:pStyle w:val="BodyText"/>
      </w:pPr>
      <w:r>
        <w:t xml:space="preserve">This Master Thesis underscores the need for a holistic approach to strengthening the role of university lecturers, ensuring they are equipped to meet the evolving needs of students and society in Chile’s capital.</w:t>
      </w:r>
    </w:p>
    <w:bookmarkEnd w:id="27"/>
    <w:p>
      <w:pPr>
        <w:pStyle w:val="BodyText"/>
      </w:pPr>
      <w:r>
        <w:rPr>
          <w:bCs/>
          <w:b/>
        </w:rPr>
        <w:t xml:space="preserve">Keywords:</w:t>
      </w:r>
      <w:r>
        <w:t xml:space="preserve"> </w:t>
      </w:r>
      <w:r>
        <w:t xml:space="preserve">Master Thesis, University Lecturer, Chile Santiago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Santiago, Chile</dc:title>
  <dc:creator/>
  <dc:language>en</dc:language>
  <cp:keywords/>
  <dcterms:created xsi:type="dcterms:W3CDTF">2026-07-20T22:33:38Z</dcterms:created>
  <dcterms:modified xsi:type="dcterms:W3CDTF">2026-07-20T22:33:38Z</dcterms:modified>
</cp:coreProperties>
</file>

<file path=docProps/custom.xml><?xml version="1.0" encoding="utf-8"?>
<Properties xmlns="http://schemas.openxmlformats.org/officeDocument/2006/custom-properties" xmlns:vt="http://schemas.openxmlformats.org/officeDocument/2006/docPropsVTypes"/>
</file>