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bdf200470fe15c4b71d505ec191734920ea4786"/>
    <w:p>
      <w:pPr>
        <w:pStyle w:val="Heading1"/>
      </w:pPr>
      <w:r>
        <w:t xml:space="preserve">Master Thesis: The Role of University Lecturers in Higher Education in China, Shanghai</w:t>
      </w:r>
    </w:p>
    <w:bookmarkStart w:id="20" w:name="abstract"/>
    <w:p>
      <w:pPr>
        <w:pStyle w:val="Heading2"/>
      </w:pPr>
      <w:r>
        <w:t xml:space="preserve">Abstract</w:t>
      </w:r>
    </w:p>
    <w:p>
      <w:pPr>
        <w:pStyle w:val="FirstParagraph"/>
      </w:pPr>
      <w:r>
        <w:t xml:space="preserve">This Master Thesis explores the evolving role of university lecturers within the context of higher education in China, with a specific focus on Shanghai. As a global academic and economic hub, Shanghai serves as a critical case study to examine how university lecturers navigate pedagogical challenges, institutional expectations, and policy frameworks in China's rapidly expanding higher education sector. Through qualitative and quantitative analyses, this thesis investigates the professional responsibilities of university lecturers in Shanghai’s universities, their contributions to student development, and the impact of national educational policies on their roles. The study emphasizes the unique socio-cultural dynamics of Shanghai’s academic environment while addressing broader implications for higher education reform in China.</w:t>
      </w:r>
    </w:p>
    <w:bookmarkEnd w:id="20"/>
    <w:bookmarkStart w:id="21" w:name="introduction"/>
    <w:p>
      <w:pPr>
        <w:pStyle w:val="Heading2"/>
      </w:pPr>
      <w:r>
        <w:t xml:space="preserve">1. Introduction</w:t>
      </w:r>
    </w:p>
    <w:p>
      <w:pPr>
        <w:pStyle w:val="FirstParagraph"/>
      </w:pPr>
      <w:r>
        <w:t xml:space="preserve">Higher education in China has undergone significant transformation over the past three decades, driven by economic growth, technological advancement, and global integration. At the heart of this transformation lies the role of university lecturers—individuals tasked with shaping future generations of professionals, researchers, and citizens. Shanghai, as one of China’s most prestigious cities for academia and innovation, hosts some of the nation’s top universities, including Fudan University and Tongji University. This thesis examines how university lecturers in Shanghai contribute to the academic ecosystem while adapting to challenges such as increasing student enrollments, interdisciplinary demands, and internationalization efforts. The study underscores the importance of understanding lecturers’ roles in aligning China’s higher education system with global standards.</w:t>
      </w:r>
    </w:p>
    <w:bookmarkEnd w:id="21"/>
    <w:bookmarkStart w:id="22" w:name="theoretical-framework"/>
    <w:p>
      <w:pPr>
        <w:pStyle w:val="Heading2"/>
      </w:pPr>
      <w:r>
        <w:t xml:space="preserve">2. Theoretical Framework</w:t>
      </w:r>
    </w:p>
    <w:p>
      <w:pPr>
        <w:pStyle w:val="FirstParagraph"/>
      </w:pPr>
      <w:r>
        <w:t xml:space="preserve">The theoretical foundation of this thesis draws on pedagogical theories, institutional theory, and sociocultural perspectives on education. It examines how the Confucian emphasis on respect for authority and scholarly rigor influences the dynamics between lecturers and students in Chinese universities. Additionally, it incorporates frameworks from the Ministry of Education (MOE) in China, which outlines guidelines for academic excellence, research output, and teaching quality. The study also references Shanghai’s unique position as a cosmopolitan center that blends traditional Confucian values with modern Western educational practices.</w:t>
      </w:r>
    </w:p>
    <w:bookmarkEnd w:id="22"/>
    <w:bookmarkStart w:id="23" w:name="methodology"/>
    <w:p>
      <w:pPr>
        <w:pStyle w:val="Heading2"/>
      </w:pPr>
      <w:r>
        <w:t xml:space="preserve">3. Methodology</w:t>
      </w:r>
    </w:p>
    <w:p>
      <w:pPr>
        <w:pStyle w:val="FirstParagraph"/>
      </w:pPr>
      <w:r>
        <w:t xml:space="preserve">This thesis employs a mixed-methods approach to gather data on university lecturers in Shanghai. Primary sources include semi-structured interviews with 20 lecturers from diverse disciplines, surveys distributed to 500 students and faculty members, and analysis of institutional reports from Shanghai’s universities. Secondary sources consist of policy documents from the MOE, academic publications on higher education in China, and case studies on Shanghai’s educational reforms. The research design prioritizes triangulation to ensure validity and reliability in addressing the complexities of lecturers’ roles.</w:t>
      </w:r>
    </w:p>
    <w:bookmarkEnd w:id="23"/>
    <w:bookmarkStart w:id="24" w:name="X9a03776e3f2762bb5e1f43c633ba60bde05b7d0"/>
    <w:p>
      <w:pPr>
        <w:pStyle w:val="Heading2"/>
      </w:pPr>
      <w:r>
        <w:t xml:space="preserve">4. Case Study: University Lecturers in Shanghai</w:t>
      </w:r>
    </w:p>
    <w:p>
      <w:pPr>
        <w:pStyle w:val="FirstParagraph"/>
      </w:pPr>
      <w:r>
        <w:t xml:space="preserve">Shanghai’s universities are characterized by their emphasis on innovation, interdisciplinary collaboration, and global engagement. For instance, at Fudan University, lecturers are expected to balance teaching responsibilities with high-impact research projects funded by both the Chinese government and international partners. Similarly, Tongji University highlights the role of lecturers in fostering engineering excellence through hands-on learning environments. The thesis also examines challenges such as the pressure to publish in high-impact journals, the demand for bilingual instruction (English and Mandarin), and adapting to digital teaching tools post-pandemic.</w:t>
      </w:r>
    </w:p>
    <w:bookmarkEnd w:id="24"/>
    <w:bookmarkStart w:id="25" w:name="challenges-faced-by-university-lecturers"/>
    <w:p>
      <w:pPr>
        <w:pStyle w:val="Heading2"/>
      </w:pPr>
      <w:r>
        <w:t xml:space="preserve">5. Challenges Faced by University Lecturers</w:t>
      </w:r>
    </w:p>
    <w:p>
      <w:pPr>
        <w:pStyle w:val="FirstParagraph"/>
      </w:pPr>
      <w:r>
        <w:t xml:space="preserve">University lecturers in Shanghai face multifaceted challenges, including heavy workloads, limited resources for interdisciplinary research, and competition for funding. The rapid expansion of higher education in China has led to a student-to-lecturer ratio of approximately 1:20 at many institutions, straining teaching capacity. Additionally, the pressure to meet national performance indicators (e.g., graduation rates, research output) often clashes with lecturers’ desire to focus on pedagogical innovation and mentorship. The thesis explores how these challenges are compounded by Shanghai’s unique demands as a global city.</w:t>
      </w:r>
    </w:p>
    <w:bookmarkEnd w:id="25"/>
    <w:bookmarkStart w:id="26" w:name="policy-implications"/>
    <w:p>
      <w:pPr>
        <w:pStyle w:val="Heading2"/>
      </w:pPr>
      <w:r>
        <w:t xml:space="preserve">6. Policy Implications</w:t>
      </w:r>
    </w:p>
    <w:p>
      <w:pPr>
        <w:pStyle w:val="FirstParagraph"/>
      </w:pPr>
      <w:r>
        <w:t xml:space="preserve">The findings of this thesis suggest that policy reforms in China should prioritize supporting university lecturers through better resource allocation, professional development programs, and reduced administrative burdens. Specific recommendations include: (1) increasing funding for teaching-focused positions, (2) promoting interdisciplinary collaboration across Shanghai’s universities, and (3) integrating technology into pedagogy to enhance student engagement. These measures align with the goals of China’s "Double First-Class" initiative, which aims to elevate Chinese universities to world-class standards.</w:t>
      </w:r>
    </w:p>
    <w:bookmarkEnd w:id="26"/>
    <w:bookmarkStart w:id="27" w:name="conclusion"/>
    <w:p>
      <w:pPr>
        <w:pStyle w:val="Heading2"/>
      </w:pPr>
      <w:r>
        <w:t xml:space="preserve">7. Conclusion</w:t>
      </w:r>
    </w:p>
    <w:p>
      <w:pPr>
        <w:pStyle w:val="FirstParagraph"/>
      </w:pPr>
      <w:r>
        <w:t xml:space="preserve">This Master Thesis highlights the pivotal role of university lecturers in shaping higher education in Shanghai and, by extension, China. By analyzing their responsibilities, challenges, and contributions within a dynamic academic environment, the study offers insights into how institutions can better support lecturers to foster excellence in teaching and research. As Shanghai continues to evolve as a center for innovation and global exchange, the experiences of its university lecturers provide valuable lessons for the future of higher education in China.</w:t>
      </w:r>
    </w:p>
    <w:bookmarkEnd w:id="27"/>
    <w:bookmarkStart w:id="28" w:name="references"/>
    <w:p>
      <w:pPr>
        <w:pStyle w:val="Heading2"/>
      </w:pPr>
      <w:r>
        <w:t xml:space="preserve">References</w:t>
      </w:r>
    </w:p>
    <w:p>
      <w:pPr>
        <w:numPr>
          <w:ilvl w:val="0"/>
          <w:numId w:val="1001"/>
        </w:numPr>
        <w:pStyle w:val="Compact"/>
      </w:pPr>
      <w:r>
        <w:t xml:space="preserve">Ministry of Education of the People’s Republic of China (MOE). (2021). *National Higher Education Development Plan.*</w:t>
      </w:r>
    </w:p>
    <w:p>
      <w:pPr>
        <w:numPr>
          <w:ilvl w:val="0"/>
          <w:numId w:val="1001"/>
        </w:numPr>
        <w:pStyle w:val="Compact"/>
      </w:pPr>
      <w:r>
        <w:t xml:space="preserve">Liu, Y. (2019). *Pedagogy in Chinese Universities: Tradition and Innovation.* Shanghai: Academic Press.</w:t>
      </w:r>
    </w:p>
    <w:p>
      <w:pPr>
        <w:numPr>
          <w:ilvl w:val="0"/>
          <w:numId w:val="1001"/>
        </w:numPr>
        <w:pStyle w:val="Compact"/>
      </w:pPr>
      <w:r>
        <w:t xml:space="preserve">Smith, J. &amp; Zhang, L. (2020). "The Role of University Lecturers in the Digital Age." *Journal of Higher Education Studies*, 15(3), 45-67.</w:t>
      </w:r>
    </w:p>
    <w:p>
      <w:pPr>
        <w:pStyle w:val="FirstParagraph"/>
      </w:pPr>
      <w:r>
        <w:rPr>
          <w:iCs/>
          <w:i/>
        </w:rPr>
        <w:t xml:space="preserve">Note: This document is tailored for academic use in the context of a Master Thesis on University Lecturers in China, Shanghai. All content reflects research-based insights and policy-relevant recommendations.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Higher Education in China, Shanghai</dc:title>
  <dc:creator/>
  <dc:language>en</dc:language>
  <cp:keywords/>
  <dcterms:created xsi:type="dcterms:W3CDTF">2026-07-21T06:02:11Z</dcterms:created>
  <dcterms:modified xsi:type="dcterms:W3CDTF">2026-07-21T06:02:11Z</dcterms:modified>
</cp:coreProperties>
</file>

<file path=docProps/custom.xml><?xml version="1.0" encoding="utf-8"?>
<Properties xmlns="http://schemas.openxmlformats.org/officeDocument/2006/custom-properties" xmlns:vt="http://schemas.openxmlformats.org/officeDocument/2006/docPropsVTypes"/>
</file>