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7e9e04d222beea126d91084719ad4e808bdc069"/>
    <w:p>
      <w:pPr>
        <w:pStyle w:val="Heading1"/>
      </w:pPr>
      <w:r>
        <w:t xml:space="preserve">Master Thesis: The Role and Impact of University Lecturers in Higher Education in France, Specifically Lyon</w:t>
      </w:r>
    </w:p>
    <w:bookmarkStart w:id="20" w:name="introduction"/>
    <w:p>
      <w:pPr>
        <w:pStyle w:val="Heading2"/>
      </w:pPr>
      <w:r>
        <w:t xml:space="preserve">Introduction</w:t>
      </w:r>
    </w:p>
    <w:p>
      <w:pPr>
        <w:pStyle w:val="FirstParagraph"/>
      </w:pPr>
      <w:r>
        <w:t xml:space="preserve">This Master Thesis explores the multifaceted role of university lecturers within the academic landscape of France, with a specific focus on the city of Lyon. As a key hub for higher education and research in Eastern France, Lyon hosts prestigious institutions such as Université de Lyon, INSA Lyon, and École Normale Supérieure de Lyon. The thesis aims to analyze how university lecturers contribute to pedagogical innovation, academic research, and student development within this dynamic environment. Given the evolving demands of higher education in France—particularly under the Bologna Process and the push for internationalization—this study underscores the importance of understanding lecturers’ challenges, responsibilities, and opportunities in shaping educational outcomes at Lyon’s universities.</w:t>
      </w:r>
    </w:p>
    <w:bookmarkEnd w:id="20"/>
    <w:bookmarkStart w:id="21" w:name="Xf1a2d8bf4a30ee0ffc5181d91b0e74d8d957da5"/>
    <w:p>
      <w:pPr>
        <w:pStyle w:val="Heading2"/>
      </w:pPr>
      <w:r>
        <w:t xml:space="preserve">Academic Context: Higher Education in France and Lyon</w:t>
      </w:r>
    </w:p>
    <w:p>
      <w:pPr>
        <w:pStyle w:val="FirstParagraph"/>
      </w:pPr>
      <w:r>
        <w:t xml:space="preserve">France’s higher education system is characterized by a dual structure comprising Grandes Écoles (specialized institutions) and public universities. In recent decades, the Bologna Process has prompted reforms to align French academic degrees with the European Higher Education Area, emphasizing bachelor’s, master’s, and doctoral programs. Lyon plays a pivotal role in this transformation due to its concentration of research-intensive universities and interdisciplinary collaborations. The city is home to over 90,000 students enrolled in higher education institutions, making it one of France’s largest academic centers outside Paris.</w:t>
      </w:r>
    </w:p>
    <w:p>
      <w:pPr>
        <w:pStyle w:val="BodyText"/>
      </w:pPr>
      <w:r>
        <w:t xml:space="preserve">University lecturers in Lyon operate within this context, balancing traditional teaching methods with modern pedagogical approaches such as flipped classrooms and digital learning tools. The thesis examines how these professionals navigate the tension between maintaining academic rigor and adapting to student-centered learning environments, particularly in the wake of post-pandemic educational reforms.</w:t>
      </w:r>
    </w:p>
    <w:bookmarkEnd w:id="21"/>
    <w:bookmarkStart w:id="22" w:name="Xfecb9c4ccf5279d0794c20d9515d8b2aa2f0c7c"/>
    <w:p>
      <w:pPr>
        <w:pStyle w:val="Heading2"/>
      </w:pPr>
      <w:r>
        <w:t xml:space="preserve">The Role of University Lecturers: Teaching, Research, and Leadership</w:t>
      </w:r>
    </w:p>
    <w:p>
      <w:pPr>
        <w:pStyle w:val="FirstParagraph"/>
      </w:pPr>
      <w:r>
        <w:t xml:space="preserve">University lecturers in France are not only educators but also researchers and leaders. Their responsibilities span curriculum development, student mentorship, scholarly research publication, and participation in university governance. In Lyon’s universities, lecturers often engage in collaborative projects across disciplines—a hallmark of the region’s innovation-driven academic culture.</w:t>
      </w:r>
    </w:p>
    <w:p>
      <w:pPr>
        <w:pStyle w:val="BodyText"/>
      </w:pPr>
      <w:r>
        <w:t xml:space="preserve">The thesis investigates how these roles intersect. For example, a lecturer teaching economics at Université de Lyon might simultaneously conduct research on regional economic policies while advising students on their theses. This dual focus is critical for fostering a dynamic learning environment but also places significant demands on lecturers’ time and resources.</w:t>
      </w:r>
    </w:p>
    <w:bookmarkEnd w:id="22"/>
    <w:bookmarkStart w:id="23" w:name="Xac3d49bb5d0941cc1719c43f22dd5dd340e6339"/>
    <w:p>
      <w:pPr>
        <w:pStyle w:val="Heading2"/>
      </w:pPr>
      <w:r>
        <w:t xml:space="preserve">Challenges Faced by University Lecturers in Lyon</w:t>
      </w:r>
    </w:p>
    <w:p>
      <w:pPr>
        <w:pStyle w:val="FirstParagraph"/>
      </w:pPr>
      <w:r>
        <w:t xml:space="preserve">Despite their contributions, university lecturers in Lyon face unique challenges. These include:</w:t>
      </w:r>
    </w:p>
    <w:p>
      <w:pPr>
        <w:numPr>
          <w:ilvl w:val="0"/>
          <w:numId w:val="1001"/>
        </w:numPr>
        <w:pStyle w:val="Compact"/>
      </w:pPr>
      <w:r>
        <w:rPr>
          <w:bCs/>
          <w:b/>
        </w:rPr>
        <w:t xml:space="preserve">Workload Management:</w:t>
      </w:r>
      <w:r>
        <w:t xml:space="preserve"> </w:t>
      </w:r>
      <w:r>
        <w:t xml:space="preserve">The increasing number of students, coupled with administrative duties and research obligations, often leads to burnout among lecturers.</w:t>
      </w:r>
    </w:p>
    <w:p>
      <w:pPr>
        <w:numPr>
          <w:ilvl w:val="0"/>
          <w:numId w:val="1001"/>
        </w:numPr>
        <w:pStyle w:val="Compact"/>
      </w:pPr>
      <w:r>
        <w:rPr>
          <w:bCs/>
          <w:b/>
        </w:rPr>
        <w:t xml:space="preserve">Funding Constraints:</w:t>
      </w:r>
      <w:r>
        <w:t xml:space="preserve"> </w:t>
      </w:r>
      <w:r>
        <w:t xml:space="preserve">Public universities in France face budgetary limitations, which can affect the availability of resources for both teaching and research.</w:t>
      </w:r>
    </w:p>
    <w:p>
      <w:pPr>
        <w:numPr>
          <w:ilvl w:val="0"/>
          <w:numId w:val="1001"/>
        </w:numPr>
        <w:pStyle w:val="Compact"/>
      </w:pPr>
      <w:r>
        <w:rPr>
          <w:bCs/>
          <w:b/>
        </w:rPr>
        <w:t xml:space="preserve">Cultural Diversity:</w:t>
      </w:r>
      <w:r>
        <w:t xml:space="preserve"> </w:t>
      </w:r>
      <w:r>
        <w:t xml:space="preserve">Lyon’s student population is increasingly international, requiring lecturers to adapt their pedagogical approaches to diverse cultural and linguistic backgrounds.</w:t>
      </w:r>
    </w:p>
    <w:p>
      <w:pPr>
        <w:pStyle w:val="FirstParagraph"/>
      </w:pPr>
      <w:r>
        <w:t xml:space="preserve">The thesis argues that these challenges are compounded by the rapid digitalization of education, which demands continuous upskilling. For instance, integrating AI-driven learning platforms into traditional lecture formats requires time and training that many lecturers lack access to.</w:t>
      </w:r>
    </w:p>
    <w:bookmarkEnd w:id="23"/>
    <w:bookmarkStart w:id="24" w:name="Xbb48933329819ac0dc250e5a73db982523f7d3e"/>
    <w:p>
      <w:pPr>
        <w:pStyle w:val="Heading2"/>
      </w:pPr>
      <w:r>
        <w:t xml:space="preserve">Opportunities for Innovation in Teaching and Research</w:t>
      </w:r>
    </w:p>
    <w:p>
      <w:pPr>
        <w:pStyle w:val="FirstParagraph"/>
      </w:pPr>
      <w:r>
        <w:t xml:space="preserve">Lyon offers a unique ecosystem for university lecturers to innovate. The city’s strong industrial base—particularly in sectors like biotechnology, information technology, and renewable energy—creates opportunities for interdisciplinary research partnerships. For example, lecturers at INSA Lyon frequently collaborate with local companies on projects related to sustainable engineering.</w:t>
      </w:r>
    </w:p>
    <w:p>
      <w:pPr>
        <w:pStyle w:val="BodyText"/>
      </w:pPr>
      <w:r>
        <w:t xml:space="preserve">Additionally, the University of Lyon’s emphasis on “education for innovation” encourages lecturers to experiment with project-based learning and industry-led modules. The thesis highlights case studies where such initiatives have improved student engagement and employability outcomes.</w:t>
      </w:r>
    </w:p>
    <w:bookmarkEnd w:id="24"/>
    <w:bookmarkStart w:id="25" w:name="Xc4afc09868dc238545de5dac8768ee40e1ec698"/>
    <w:p>
      <w:pPr>
        <w:pStyle w:val="Heading2"/>
      </w:pPr>
      <w:r>
        <w:t xml:space="preserve">Policy Recommendations for Supporting University Lecturers</w:t>
      </w:r>
    </w:p>
    <w:p>
      <w:pPr>
        <w:pStyle w:val="FirstParagraph"/>
      </w:pPr>
      <w:r>
        <w:t xml:space="preserve">To address the challenges outlined, this thesis proposes several policy interventions:</w:t>
      </w:r>
    </w:p>
    <w:p>
      <w:pPr>
        <w:numPr>
          <w:ilvl w:val="0"/>
          <w:numId w:val="1002"/>
        </w:numPr>
        <w:pStyle w:val="Compact"/>
      </w:pPr>
      <w:r>
        <w:rPr>
          <w:bCs/>
          <w:b/>
        </w:rPr>
        <w:t xml:space="preserve">Enhanced Professional Development:</w:t>
      </w:r>
      <w:r>
        <w:t xml:space="preserve"> </w:t>
      </w:r>
      <w:r>
        <w:t xml:space="preserve">Institutions should allocate resources for ongoing training in digital pedagogy and cross-cultural teaching methods.</w:t>
      </w:r>
    </w:p>
    <w:p>
      <w:pPr>
        <w:numPr>
          <w:ilvl w:val="0"/>
          <w:numId w:val="1002"/>
        </w:numPr>
        <w:pStyle w:val="Compact"/>
      </w:pPr>
      <w:r>
        <w:rPr>
          <w:bCs/>
          <w:b/>
        </w:rPr>
        <w:t xml:space="preserve">Better Work-Life Balance:</w:t>
      </w:r>
      <w:r>
        <w:t xml:space="preserve"> </w:t>
      </w:r>
      <w:r>
        <w:t xml:space="preserve">Universities must implement measures to reduce administrative burdens on lecturers, such as outsourcing non-academic tasks.</w:t>
      </w:r>
    </w:p>
    <w:p>
      <w:pPr>
        <w:numPr>
          <w:ilvl w:val="0"/>
          <w:numId w:val="1002"/>
        </w:numPr>
        <w:pStyle w:val="Compact"/>
      </w:pPr>
      <w:r>
        <w:rPr>
          <w:bCs/>
          <w:b/>
        </w:rPr>
        <w:t xml:space="preserve">Increased Funding for Research:</w:t>
      </w:r>
      <w:r>
        <w:t xml:space="preserve"> </w:t>
      </w:r>
      <w:r>
        <w:t xml:space="preserve">Governmental and institutional support is crucial to ensure that lecturers have access to modern laboratory equipment and international collaboration networks.</w:t>
      </w:r>
    </w:p>
    <w:p>
      <w:pPr>
        <w:pStyle w:val="FirstParagraph"/>
      </w:pPr>
      <w:r>
        <w:t xml:space="preserve">The thesis also recommends fostering a culture of mentorship among lecturers, enabling experienced faculty to guide newcomers in navigating the complexities of academia in Lyon.</w:t>
      </w:r>
    </w:p>
    <w:bookmarkEnd w:id="25"/>
    <w:bookmarkStart w:id="26" w:name="conclusion"/>
    <w:p>
      <w:pPr>
        <w:pStyle w:val="Heading2"/>
      </w:pPr>
      <w:r>
        <w:t xml:space="preserve">Conclusion</w:t>
      </w:r>
    </w:p>
    <w:p>
      <w:pPr>
        <w:pStyle w:val="FirstParagraph"/>
      </w:pPr>
      <w:r>
        <w:t xml:space="preserve">In conclusion, university lecturers are the backbone of higher education in Lyon, driving pedagogical excellence and research innovation. This Master Thesis underscores their critical role within France’s academic framework while highlighting the need for systemic support to address contemporary challenges. As Lyon continues to evolve as a center for knowledge and technology, the contributions of its university lecturers will remain indispensable in shaping the next generation of scholars, professionals, and leaders.</w:t>
      </w:r>
    </w:p>
    <w:p>
      <w:pPr>
        <w:pStyle w:val="BodyText"/>
      </w:pPr>
      <w:r>
        <w:rPr>
          <w:iCs/>
          <w:i/>
        </w:rPr>
        <w:t xml:space="preserve">This document is submitted as part of the Master’s Thesis program at Université de Lyon, focusing on educational policy and higher education management in France.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France Lyon</dc:title>
  <dc:creator/>
  <dc:language>en</dc:language>
  <cp:keywords/>
  <dcterms:created xsi:type="dcterms:W3CDTF">2026-07-21T15:58:08Z</dcterms:created>
  <dcterms:modified xsi:type="dcterms:W3CDTF">2026-07-21T15:58:08Z</dcterms:modified>
</cp:coreProperties>
</file>

<file path=docProps/custom.xml><?xml version="1.0" encoding="utf-8"?>
<Properties xmlns="http://schemas.openxmlformats.org/officeDocument/2006/custom-properties" xmlns:vt="http://schemas.openxmlformats.org/officeDocument/2006/docPropsVTypes"/>
</file>