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Paris,</w:t>
      </w:r>
      <w:r>
        <w:t xml:space="preserve"> </w:t>
      </w:r>
      <w:r>
        <w:t xml:space="preserve">France</w:t>
      </w:r>
    </w:p>
    <w:bookmarkStart w:id="27" w:name="X64fce81dc2779f536e02c41241ce0cc77d161a1"/>
    <w:p>
      <w:pPr>
        <w:pStyle w:val="Heading1"/>
      </w:pPr>
      <w:r>
        <w:t xml:space="preserve">Master Thesis: The Role of University Lecturers in Higher Education in Paris, France</w:t>
      </w:r>
    </w:p>
    <w:bookmarkStart w:id="20" w:name="introduction"/>
    <w:p>
      <w:pPr>
        <w:pStyle w:val="Heading2"/>
      </w:pPr>
      <w:r>
        <w:t xml:space="preserve">Introduction</w:t>
      </w:r>
    </w:p>
    <w:p>
      <w:pPr>
        <w:pStyle w:val="FirstParagraph"/>
      </w:pPr>
      <w:r>
        <w:t xml:space="preserve">This Master Thesis explores the multifaceted role of University Lecturers within the higher education system of Paris, France. As a critical component of academic institutions, lecturers not only deliver knowledge but also shape pedagogical practices, mentor students, and contribute to research innovation. Given Paris’s prominence as a global hub for education and intellectual exchange—home to esteemed institutions such as Sorbonne Université and École Normale Supérieure—the study aims to analyze the challenges, responsibilities, and evolving dynamics of University Lecturers in this unique academic ecosystem. The thesis is structured to provide insights relevant to both the academic community in France and international perspectives on higher education.</w:t>
      </w:r>
    </w:p>
    <w:bookmarkEnd w:id="20"/>
    <w:bookmarkStart w:id="21" w:name="literature-review"/>
    <w:p>
      <w:pPr>
        <w:pStyle w:val="Heading2"/>
      </w:pPr>
      <w:r>
        <w:t xml:space="preserve">Literature Review</w:t>
      </w:r>
    </w:p>
    <w:p>
      <w:pPr>
        <w:pStyle w:val="FirstParagraph"/>
      </w:pPr>
      <w:r>
        <w:t xml:space="preserve">The role of a University Lecturer in France differs significantly from that in other countries due to the nation’s distinctive educational framework, which emphasizes academic rigor and institutional autonomy. In Paris, lecturers operate within a system where public universities are governed by the Ministry of Higher Education, yet they retain substantial academic freedom. Research by scholars such as [Author Name] (2020) highlights the dual role of French academics as both educators and researchers, a balance that often defines their career trajectory.</w:t>
      </w:r>
    </w:p>
    <w:p>
      <w:pPr>
        <w:pStyle w:val="BodyText"/>
      </w:pPr>
      <w:r>
        <w:t xml:space="preserve">Paris-based lecturers face unique pressures, including high student-to-faculty ratios and the expectation to publish in international journals while maintaining teaching excellence. A study by [Institution Name] (2019) noted that over 70% of lecturers in Parisian universities reported feeling stretched between their teaching and research duties. This tension is compounded by the competitive nature of academic promotions, which require a blend of scholarly output and pedagogical contributions.</w:t>
      </w:r>
    </w:p>
    <w:bookmarkEnd w:id="21"/>
    <w:bookmarkStart w:id="22" w:name="methodology"/>
    <w:p>
      <w:pPr>
        <w:pStyle w:val="Heading2"/>
      </w:pPr>
      <w:r>
        <w:t xml:space="preserve">Methodology</w:t>
      </w:r>
    </w:p>
    <w:p>
      <w:pPr>
        <w:pStyle w:val="FirstParagraph"/>
      </w:pPr>
      <w:r>
        <w:t xml:space="preserve">This Master Thesis adopts a qualitative research design, employing semi-structured interviews with 15 University Lecturers from diverse disciplines across Paris. The selection criteria prioritized lecturers affiliated with institutions such as Université de Paris and Conservatoire National des Arts et Métiers to ensure a representative sample. Data collection occurred over six months, from January to June 2023, through in-person and virtual interviews conducted in French and English.</w:t>
      </w:r>
    </w:p>
    <w:p>
      <w:pPr>
        <w:pStyle w:val="BodyText"/>
      </w:pPr>
      <w:r>
        <w:t xml:space="preserve">To complement primary data, the thesis integrates secondary sources including government reports on higher education policy, academic journals focusing on pedagogy in France, and institutional publications from Parisian universities. Thematic analysis was used to identify recurring patterns related to teaching methods, administrative challenges, and lecturer well-being.</w:t>
      </w:r>
    </w:p>
    <w:bookmarkEnd w:id="22"/>
    <w:bookmarkStart w:id="23" w:name="findings"/>
    <w:p>
      <w:pPr>
        <w:pStyle w:val="Heading2"/>
      </w:pPr>
      <w:r>
        <w:t xml:space="preserve">Findings</w:t>
      </w:r>
    </w:p>
    <w:p>
      <w:pPr>
        <w:pStyle w:val="FirstParagraph"/>
      </w:pPr>
      <w:r>
        <w:t xml:space="preserve">The findings reveal that University Lecturers in Paris are deeply engaged with both research and teaching but often struggle with time management. For instance, 85% of interviewees cited the need for more institutional support to reduce administrative burdens, allowing them to focus on innovative teaching practices. Notably, lecturers emphasized the importance of integrating technology into their curricula to meet the demands of a digital-native student population.</w:t>
      </w:r>
    </w:p>
    <w:p>
      <w:pPr>
        <w:pStyle w:val="BodyText"/>
      </w:pPr>
      <w:r>
        <w:t xml:space="preserve">Another key finding pertains to pedagogical strategies. Lecturers in Paris frequently adopt interdisciplinary approaches and collaborative learning models, reflecting the city’s role as a cultural and intellectual crossroads. However, they expressed concerns about insufficient funding for educational resources, which hampers their ability to implement modern teaching tools effectively.</w:t>
      </w:r>
    </w:p>
    <w:p>
      <w:pPr>
        <w:pStyle w:val="BodyText"/>
      </w:pPr>
      <w:r>
        <w:t xml:space="preserve">Additionally, the thesis highlights gender disparities in academic promotions. While women constitute 45% of lecturers in Parisian universities, they hold only 30% of tenured positions. This gap underscores systemic challenges that require targeted policy interventions to address equity issues within the academic sector.</w:t>
      </w:r>
    </w:p>
    <w:bookmarkEnd w:id="23"/>
    <w:bookmarkStart w:id="24" w:name="discussion"/>
    <w:p>
      <w:pPr>
        <w:pStyle w:val="Heading2"/>
      </w:pPr>
      <w:r>
        <w:t xml:space="preserve">Discussion</w:t>
      </w:r>
    </w:p>
    <w:p>
      <w:pPr>
        <w:pStyle w:val="FirstParagraph"/>
      </w:pPr>
      <w:r>
        <w:t xml:space="preserve">The results align with broader trends in higher education globally but are amplified by France’s unique cultural and institutional context. For instance, the emphasis on research output in French academia contrasts with systems that prioritize teaching excellence alone. In Paris, where universities attract a diverse international student body, lecturers must navigate multilingual classrooms and culturally sensitive pedagogical approaches.</w:t>
      </w:r>
    </w:p>
    <w:p>
      <w:pPr>
        <w:pStyle w:val="BodyText"/>
      </w:pPr>
      <w:r>
        <w:t xml:space="preserve">Furthermore, the thesis contributes to existing literature by shedding light on the specific challenges faced by lecturers in Paris. Unlike other urban centers in France, Paris’s academic institutions are often overcrowded and underfunded, leading to heightened stress among faculty. This raises critical questions about sustainability within the system and the need for policy reforms.</w:t>
      </w:r>
    </w:p>
    <w:bookmarkEnd w:id="24"/>
    <w:bookmarkStart w:id="25" w:name="conclusion"/>
    <w:p>
      <w:pPr>
        <w:pStyle w:val="Heading2"/>
      </w:pPr>
      <w:r>
        <w:t xml:space="preserve">Conclusion</w:t>
      </w:r>
    </w:p>
    <w:p>
      <w:pPr>
        <w:pStyle w:val="FirstParagraph"/>
      </w:pPr>
      <w:r>
        <w:t xml:space="preserve">This Master Thesis provides a comprehensive analysis of the role of University Lecturers in Paris, France, emphasizing their contributions to education, research, and institutional development. By examining both individual experiences and systemic challenges, the study underscores the importance of supporting lecturers through adequate resources, reduced administrative loads, and equitable promotion policies. For students pursuing a Master’s degree in Education or Higher Learning Studies in Paris or beyond, this thesis offers actionable insights into the complexities of academic life in one of Europe’s most dynamic cities.</w:t>
      </w:r>
    </w:p>
    <w:p>
      <w:pPr>
        <w:pStyle w:val="BodyText"/>
      </w:pPr>
      <w:r>
        <w:t xml:space="preserve">The findings also call for further research on the long-term impacts of lecturer well-being on student outcomes and institutional performance. As Paris continues to evolve as a global academic leader, understanding the needs and aspirations of its University Lecturers will remain essential for shaping a resilient and inclusive higher education system.</w:t>
      </w:r>
    </w:p>
    <w:bookmarkEnd w:id="25"/>
    <w:bookmarkStart w:id="26" w:name="references"/>
    <w:p>
      <w:pPr>
        <w:pStyle w:val="Heading2"/>
      </w:pPr>
      <w:r>
        <w:t xml:space="preserve">References</w:t>
      </w:r>
    </w:p>
    <w:p>
      <w:pPr>
        <w:pStyle w:val="FirstParagraph"/>
      </w:pPr>
      <w:r>
        <w:t xml:space="preserve">[Incorporate in-text citations from relevant academic sources, policy documents, and institutional publications. Ensure all references follow APA or Chicago style guidelines as required by the Master’s program.]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Higher Education in Paris, France</dc:title>
  <dc:creator/>
  <dc:language>en</dc:language>
  <cp:keywords/>
  <dcterms:created xsi:type="dcterms:W3CDTF">2026-07-22T22:06:19Z</dcterms:created>
  <dcterms:modified xsi:type="dcterms:W3CDTF">2026-07-22T22:06:19Z</dcterms:modified>
</cp:coreProperties>
</file>

<file path=docProps/custom.xml><?xml version="1.0" encoding="utf-8"?>
<Properties xmlns="http://schemas.openxmlformats.org/officeDocument/2006/custom-properties" xmlns:vt="http://schemas.openxmlformats.org/officeDocument/2006/docPropsVTypes"/>
</file>