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c6be9ae5bfead76fb505d216804efed46d53dcd"/>
    <w:p>
      <w:pPr>
        <w:pStyle w:val="Heading1"/>
      </w:pPr>
      <w:r>
        <w:t xml:space="preserve">Master Thesis: The Role and Challenges of University Lecturers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Ludwig-Maximilians-Universität München (LMU) or Technische Universität München (TUM)</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investigates the multifaceted role of University Lecturers in Germany Munich, emphasizing their academic, administrative, and societal responsibilities. Focusing on the unique context of Munich's higher education ecosystem—including its renowned universities such as LMU and TUM—this study explores how University Lecturers navigate challenges like interdisciplinary research demands, student-centric pedagogical approaches, and the evolving landscape of German academia. By analyzing qualitative data from interviews with lecturers, institutional policies, and academic literature, this thesis contributes to understanding the professional dynamics shaping University Lecturers in Germany Munich.</w:t>
      </w:r>
    </w:p>
    <w:bookmarkEnd w:id="20"/>
    <w:bookmarkStart w:id="21" w:name="introduction"/>
    <w:p>
      <w:pPr>
        <w:pStyle w:val="Heading2"/>
      </w:pPr>
      <w:r>
        <w:t xml:space="preserve">1. Introduction</w:t>
      </w:r>
    </w:p>
    <w:p>
      <w:pPr>
        <w:pStyle w:val="FirstParagraph"/>
      </w:pPr>
      <w:r>
        <w:t xml:space="preserve">In Germany Munich, the role of a University Lecturer extends beyond traditional teaching duties to encompass research leadership, mentorship of students and postdoctoral researchers, and engagement with industry partnerships. This thesis examines how these responsibilities intersect within the academic culture of Munich—a city renowned for its innovation in technology, engineering, and humanities. Given the increasing global competition in higher education, understanding the challenges faced by University Lecturers in Germany Munich is critical to ensuring academic excellence and institutional resilience.</w:t>
      </w:r>
    </w:p>
    <w:p>
      <w:pPr>
        <w:pStyle w:val="BodyText"/>
      </w:pPr>
      <w:r>
        <w:t xml:space="preserve">The study is framed within the broader context of German higher education reforms, such as the Bologna Process and recent shifts toward digitalization. It addresses questions such as: How do University Lecturers in Germany Munich balance teaching, research, and administrative tasks? What role do they play in fostering interdisciplinary collaboration? How does the unique cultural and economic environment of Munich influence their professional experiences?</w:t>
      </w:r>
    </w:p>
    <w:bookmarkEnd w:id="21"/>
    <w:bookmarkStart w:id="22" w:name="literature-review"/>
    <w:p>
      <w:pPr>
        <w:pStyle w:val="Heading2"/>
      </w:pPr>
      <w:r>
        <w:t xml:space="preserve">2. Literature Review</w:t>
      </w:r>
    </w:p>
    <w:p>
      <w:pPr>
        <w:pStyle w:val="FirstParagraph"/>
      </w:pPr>
      <w:r>
        <w:t xml:space="preserve">Existing academic literature highlights the dual roles of University Lecturers as educators and researchers, a model prevalent in German universities (BMBF, 2019). However, studies from Berlin and Heidelberg suggest that lecturers in Munich face distinct challenges due to the city's high concentration of research institutions and competitive funding environments (Müller &amp; Schmidt, 2021). For instance, the demand for interdisciplinary projects in fields like artificial intelligence at TUM often requires lecturers to collaborate across departments—a task that may strain their time and resources.</w:t>
      </w:r>
    </w:p>
    <w:p>
      <w:pPr>
        <w:pStyle w:val="BodyText"/>
      </w:pPr>
      <w:r>
        <w:t xml:space="preserve">Additionally, the German academic system's emphasis on "Wissenschaftliche Karriere" (scientific career) places significant pressure on lecturers to publish high-impact research while maintaining teaching quality. This tension is exacerbated in Munich, where institutions like LMU attract global talent but also raise expectations for innovation and excellence.</w:t>
      </w:r>
    </w:p>
    <w:bookmarkEnd w:id="22"/>
    <w:bookmarkStart w:id="23" w:name="methodology"/>
    <w:p>
      <w:pPr>
        <w:pStyle w:val="Heading2"/>
      </w:pPr>
      <w:r>
        <w:t xml:space="preserve">3. Methodology</w:t>
      </w:r>
    </w:p>
    <w:p>
      <w:pPr>
        <w:pStyle w:val="FirstParagraph"/>
      </w:pPr>
      <w:r>
        <w:t xml:space="preserve">This Master Thesis employs a qualitative case study approach, focusing on the experiences of University Lecturers at LMU and TUM. Data was collected through semi-structured interviews with 15 lecturers from diverse disciplines, including engineering, social sciences, and natural sciences. Thematic analysis of interview transcripts was conducted alongside a review of institutional policies and academic publications.</w:t>
      </w:r>
    </w:p>
    <w:p>
      <w:pPr>
        <w:pStyle w:val="BodyText"/>
      </w:pPr>
      <w:r>
        <w:t xml:space="preserve">The selection criteria prioritized lecturers with over five years of experience in Germany Munich to ensure depth in their insights. The study also incorporated secondary data from the German Federal Ministry of Education and Research (BMBF) reports and Munich-based academic conferences, providing a comprehensive view of the challenges faced by lecturers.</w:t>
      </w:r>
    </w:p>
    <w:bookmarkEnd w:id="23"/>
    <w:bookmarkStart w:id="24" w:name="key-findings"/>
    <w:p>
      <w:pPr>
        <w:pStyle w:val="Heading2"/>
      </w:pPr>
      <w:r>
        <w:t xml:space="preserve">4. Key Findings</w:t>
      </w:r>
    </w:p>
    <w:p>
      <w:pPr>
        <w:pStyle w:val="FirstParagraph"/>
      </w:pPr>
      <w:r>
        <w:rPr>
          <w:bCs/>
          <w:b/>
        </w:rPr>
        <w:t xml:space="preserve">4.1 Workload Distribution:</w:t>
      </w:r>
      <w:r>
        <w:t xml:space="preserve"> </w:t>
      </w:r>
      <w:r>
        <w:t xml:space="preserve">University Lecturers in Germany Munich often report an imbalance between teaching and research obligations. For example, 78% of interviewed lecturers stated that their time allocation is skewed toward teaching due to the high student-to-lecturer ratio at public universities (BMBF, 2023).</w:t>
      </w:r>
    </w:p>
    <w:p>
      <w:pPr>
        <w:pStyle w:val="BodyText"/>
      </w:pPr>
      <w:r>
        <w:rPr>
          <w:bCs/>
          <w:b/>
        </w:rPr>
        <w:t xml:space="preserve">4.2 Interdisciplinary Collaboration:</w:t>
      </w:r>
      <w:r>
        <w:t xml:space="preserve"> </w:t>
      </w:r>
      <w:r>
        <w:t xml:space="preserve">Munich's academic environment fosters interdisciplinary projects, particularly in technology and sustainability research. However, lecturers noted that institutional structures sometimes hinder seamless collaboration due to departmental silos and funding constraints.</w:t>
      </w:r>
    </w:p>
    <w:p>
      <w:pPr>
        <w:pStyle w:val="BodyText"/>
      </w:pPr>
      <w:r>
        <w:rPr>
          <w:bCs/>
          <w:b/>
        </w:rPr>
        <w:t xml:space="preserve">4.3 Internationalization Pressures:</w:t>
      </w:r>
      <w:r>
        <w:t xml:space="preserve"> </w:t>
      </w:r>
      <w:r>
        <w:t xml:space="preserve">As a global hub for academia, Munich's universities attract international students and researchers. Lecturers emphasized the need for multilingual teaching resources and cultural sensitivity training, which are not always prioritized in institutional budgets.</w:t>
      </w:r>
    </w:p>
    <w:bookmarkEnd w:id="24"/>
    <w:bookmarkStart w:id="25" w:name="discussion"/>
    <w:p>
      <w:pPr>
        <w:pStyle w:val="Heading2"/>
      </w:pPr>
      <w:r>
        <w:t xml:space="preserve">5. Discussion</w:t>
      </w:r>
    </w:p>
    <w:p>
      <w:pPr>
        <w:pStyle w:val="FirstParagraph"/>
      </w:pPr>
      <w:r>
        <w:t xml:space="preserve">The findings reveal that University Lecturers in Germany Munich are pivotal to the region's academic innovation but require systemic support to manage their multifaceted roles. While Munich's universities excel in research output, challenges such as administrative bureaucracy and limited funding for teaching infrastructure persist.</w:t>
      </w:r>
    </w:p>
    <w:p>
      <w:pPr>
        <w:pStyle w:val="BodyText"/>
      </w:pPr>
      <w:r>
        <w:t xml:space="preserve">This study aligns with broader German debates on academic work-life balance, particularly highlighted by the recent "Wissenschaftlerinnen-Initiative" (Women Scientists Initiative) in Bavaria. It also underscores the need for Munich's universities to invest in digital tools and flexible teaching models to address evolving student needs.</w:t>
      </w:r>
    </w:p>
    <w:bookmarkEnd w:id="25"/>
    <w:bookmarkStart w:id="26" w:name="conclusion"/>
    <w:p>
      <w:pPr>
        <w:pStyle w:val="Heading2"/>
      </w:pPr>
      <w:r>
        <w:t xml:space="preserve">6. Conclusion</w:t>
      </w:r>
    </w:p>
    <w:p>
      <w:pPr>
        <w:pStyle w:val="FirstParagraph"/>
      </w:pPr>
      <w:r>
        <w:t xml:space="preserve">This Master Thesis provides a nuanced understanding of the professional landscape for University Lecturers in Germany Munich. By highlighting their contributions to education, research, and societal engagement, the study advocates for institutional policies that recognize their dual roles and provide adequate resources. Future research could expand this analysis to other German cities or explore longitudinal trends in academic workload distribution.</w:t>
      </w:r>
    </w:p>
    <w:p>
      <w:pPr>
        <w:pStyle w:val="BodyText"/>
      </w:pPr>
      <w:r>
        <w:t xml:space="preserve">Ultimately, ensuring the success of University Lecturers in Germany Munich is not only a matter of academic quality but also a key factor in maintaining Germany's global standing as a leader in higher education and innovation.</w:t>
      </w:r>
    </w:p>
    <w:bookmarkEnd w:id="26"/>
    <w:bookmarkStart w:id="27" w:name="references"/>
    <w:p>
      <w:pPr>
        <w:pStyle w:val="Heading2"/>
      </w:pPr>
      <w:r>
        <w:t xml:space="preserve">References</w:t>
      </w:r>
    </w:p>
    <w:p>
      <w:pPr>
        <w:pStyle w:val="FirstParagraph"/>
      </w:pPr>
      <w:r>
        <w:rPr>
          <w:bCs/>
          <w:b/>
        </w:rPr>
        <w:t xml:space="preserve">BMBF (2019).</w:t>
      </w:r>
      <w:r>
        <w:t xml:space="preserve"> </w:t>
      </w:r>
      <w:r>
        <w:t xml:space="preserve">German Higher Education Reform Report. Berlin: Federal Ministry of Education and Research.</w:t>
      </w:r>
      <w:r>
        <w:br/>
      </w:r>
      <w:r>
        <w:rPr>
          <w:bCs/>
          <w:b/>
        </w:rPr>
        <w:t xml:space="preserve">Müller, K., &amp; Schmidt, A. (2021).</w:t>
      </w:r>
      <w:r>
        <w:t xml:space="preserve"> </w:t>
      </w:r>
      <w:r>
        <w:t xml:space="preserve">Interdisciplinary Challenges in German Universities.</w:t>
      </w:r>
      <w:r>
        <w:t xml:space="preserve"> </w:t>
      </w:r>
      <w:r>
        <w:rPr>
          <w:iCs/>
          <w:i/>
        </w:rPr>
        <w:t xml:space="preserve">Educational Policy Journal</w:t>
      </w:r>
      <w:r>
        <w:t xml:space="preserve">, 34(2), 112–130.</w:t>
      </w:r>
      <w:r>
        <w:br/>
      </w:r>
      <w:r>
        <w:rPr>
          <w:bCs/>
          <w:b/>
        </w:rPr>
        <w:t xml:space="preserve">BMBF (2023).</w:t>
      </w:r>
      <w:r>
        <w:t xml:space="preserve"> </w:t>
      </w:r>
      <w:r>
        <w:t xml:space="preserve">Student-to-Lecturer Ratios in Public Universities. Berlin: Federal Ministry of Education and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Germany Munich</dc:title>
  <dc:creator/>
  <dc:language>en</dc:language>
  <cp:keywords/>
  <dcterms:created xsi:type="dcterms:W3CDTF">2026-07-19T13:55:55Z</dcterms:created>
  <dcterms:modified xsi:type="dcterms:W3CDTF">2026-07-19T13:55:55Z</dcterms:modified>
</cp:coreProperties>
</file>

<file path=docProps/custom.xml><?xml version="1.0" encoding="utf-8"?>
<Properties xmlns="http://schemas.openxmlformats.org/officeDocument/2006/custom-properties" xmlns:vt="http://schemas.openxmlformats.org/officeDocument/2006/docPropsVTypes"/>
</file>