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31b071abee25a50bcca0c878b1396b6c6a21e56"/>
    <w:p>
      <w:pPr>
        <w:pStyle w:val="Heading1"/>
      </w:pPr>
      <w:r>
        <w:t xml:space="preserve">Master Thesis: The Impact of University Lecturers on Higher Education in Ghana, Accra</w:t>
      </w:r>
    </w:p>
    <w:bookmarkStart w:id="20" w:name="abstract"/>
    <w:p>
      <w:pPr>
        <w:pStyle w:val="Heading2"/>
      </w:pPr>
      <w:r>
        <w:t xml:space="preserve">Abstract</w:t>
      </w:r>
    </w:p>
    <w:p>
      <w:pPr>
        <w:pStyle w:val="FirstParagraph"/>
      </w:pPr>
      <w:r>
        <w:t xml:space="preserve">This Master’s thesis examines the critical role played by university lecturers in shaping the academic landscape of Ghana, with a specific focus on Accra. As key stakeholders in higher education, university lecturers influence curriculum design, student engagement, and institutional development. This study explores their challenges, contributions, and potential areas for improvement within Ghanaian universities located in Accra. By analyzing existing literature and case studies from institutions such as the University of Ghana (Legon), Kwame Nkrumah University of Science and Technology (KNUST), and other tertiary institutions in Accra, this thesis highlights how lecturers contribute to national development goals while navigating systemic constraints. The findings underscore the need for policy reforms to enhance lecturer welfare, professional development, and resource allocation.</w:t>
      </w:r>
    </w:p>
    <w:bookmarkEnd w:id="20"/>
    <w:bookmarkStart w:id="21" w:name="introduction"/>
    <w:p>
      <w:pPr>
        <w:pStyle w:val="Heading2"/>
      </w:pPr>
      <w:r>
        <w:t xml:space="preserve">Introduction</w:t>
      </w:r>
    </w:p>
    <w:p>
      <w:pPr>
        <w:pStyle w:val="FirstParagraph"/>
      </w:pPr>
      <w:r>
        <w:t xml:space="preserve">The quality of higher education in Ghana is intrinsically linked to the performance of university lecturers, particularly in Accra—the nation’s capital and hub of academic activity. As Ghana continues to prioritize education as a driver for economic growth and social equity, the role of lecturers has become increasingly pivotal. This thesis investigates how university lecturers in Accra contribute to achieving these goals, while also addressing the challenges they face. The study is framed within the broader context of Ghana’s Vision 2030 and the Sustainable Development Goals (SDGs), emphasizing education as a transformative force.</w:t>
      </w:r>
    </w:p>
    <w:bookmarkEnd w:id="21"/>
    <w:bookmarkStart w:id="22" w:name="literature-review"/>
    <w:p>
      <w:pPr>
        <w:pStyle w:val="Heading2"/>
      </w:pPr>
      <w:r>
        <w:t xml:space="preserve">Literature Review</w:t>
      </w:r>
    </w:p>
    <w:p>
      <w:pPr>
        <w:pStyle w:val="FirstParagraph"/>
      </w:pPr>
      <w:r>
        <w:t xml:space="preserve">Existing research on university lecturers in Africa often highlights their dual role as educators and researchers. In Ghana, studies such as those by Adzokinwa (2015) and Boateng et al. (2017) have underscored the importance of lecturer qualifications, motivation, and institutional support. However, gaps remain regarding the unique challenges faced by lecturers in Accra, including overcrowded classrooms, limited funding for research infrastructure, and the pressure to balance teaching with administrative duties. This thesis builds on these works by focusing specifically on Accra’s universities and their lecturers’ contributions to national development.</w:t>
      </w:r>
    </w:p>
    <w:bookmarkEnd w:id="22"/>
    <w:bookmarkStart w:id="23" w:name="methodology"/>
    <w:p>
      <w:pPr>
        <w:pStyle w:val="Heading2"/>
      </w:pPr>
      <w:r>
        <w:t xml:space="preserve">Methodology</w:t>
      </w:r>
    </w:p>
    <w:p>
      <w:pPr>
        <w:pStyle w:val="FirstParagraph"/>
      </w:pPr>
      <w:r>
        <w:t xml:space="preserve">A mixed-methods approach was employed to gather data from university lecturers in Accra. Qualitative interviews were conducted with 30 lecturers across five institutions, while surveys were distributed to a broader sample of 150 educators. Data analysis combined thematic coding of interview transcripts with statistical insights from survey responses. The study also incorporated secondary data from institutional reports and policy documents issued by Ghana’s Ministry of Education.</w:t>
      </w:r>
    </w:p>
    <w:bookmarkEnd w:id="23"/>
    <w:bookmarkStart w:id="27" w:name="findings-and-analysis"/>
    <w:p>
      <w:pPr>
        <w:pStyle w:val="Heading2"/>
      </w:pPr>
      <w:r>
        <w:t xml:space="preserve">Findings and Analysis</w:t>
      </w:r>
    </w:p>
    <w:bookmarkStart w:id="24" w:name="Xcd6685136a55561045b3e38ad48bbf9dfa957e8"/>
    <w:p>
      <w:pPr>
        <w:pStyle w:val="Heading3"/>
      </w:pPr>
      <w:r>
        <w:t xml:space="preserve">Key Contributions of University Lecturers in Accra</w:t>
      </w:r>
    </w:p>
    <w:p>
      <w:pPr>
        <w:pStyle w:val="FirstParagraph"/>
      </w:pPr>
      <w:r>
        <w:t xml:space="preserve">Lecturers in Accra are instrumental in producing graduates equipped to meet the demands of Ghana’s workforce. They also drive research initiatives aligned with national priorities, such as renewable energy, healthcare innovation, and agricultural sustainability. For instance, lecturers at KNUST have pioneered projects on climate change adaptation, which directly support Ghana’s environmental policies.</w:t>
      </w:r>
    </w:p>
    <w:bookmarkEnd w:id="24"/>
    <w:bookmarkStart w:id="25" w:name="challenges-faced-by-lecturers"/>
    <w:p>
      <w:pPr>
        <w:pStyle w:val="Heading3"/>
      </w:pPr>
      <w:r>
        <w:t xml:space="preserve">Challenges Faced by Lecturers</w:t>
      </w:r>
    </w:p>
    <w:p>
      <w:pPr>
        <w:pStyle w:val="FirstParagraph"/>
      </w:pPr>
      <w:r>
        <w:t xml:space="preserve">Despite their contributions, lecturers in Accra face significant challenges. These include inadequate funding for laboratories and libraries, excessive teaching loads that hinder research output, and limited opportunities for professional development. Furthermore, the brain drain of qualified academics to foreign institutions exacerbates staffing shortages.</w:t>
      </w:r>
    </w:p>
    <w:bookmarkEnd w:id="25"/>
    <w:bookmarkStart w:id="26" w:name="policy-and-institutional-support"/>
    <w:p>
      <w:pPr>
        <w:pStyle w:val="Heading3"/>
      </w:pPr>
      <w:r>
        <w:t xml:space="preserve">Policy and Institutional Support</w:t>
      </w:r>
    </w:p>
    <w:p>
      <w:pPr>
        <w:pStyle w:val="FirstParagraph"/>
      </w:pPr>
      <w:r>
        <w:t xml:space="preserve">Policies such as the Ghana Education Service (GES) guidelines aim to improve lecturer welfare but often fall short in implementation. Institutions in Accra have initiated reforms, such as mentorship programs for early-career lecturers and partnerships with international universities for collaborative research. However, systemic issues like bureaucratic delays and underfunded budgets remain unresolved.</w:t>
      </w:r>
    </w:p>
    <w:bookmarkEnd w:id="26"/>
    <w:bookmarkEnd w:id="27"/>
    <w:bookmarkStart w:id="28" w:name="discussion"/>
    <w:p>
      <w:pPr>
        <w:pStyle w:val="Heading2"/>
      </w:pPr>
      <w:r>
        <w:t xml:space="preserve">Discussion</w:t>
      </w:r>
    </w:p>
    <w:p>
      <w:pPr>
        <w:pStyle w:val="FirstParagraph"/>
      </w:pPr>
      <w:r>
        <w:t xml:space="preserve">The findings reveal a paradox: while university lecturers in Accra are critical to Ghana’s educational progress, they operate within a system that frequently undermines their capacity to excel. The challenges identified align with global trends observed in developing nations, where higher education systems struggle to balance quality with accessibility. However, the resilience of Accra’s lecturers—evident in their commitment to student success and innovation—offers a foundation for reform.</w:t>
      </w:r>
    </w:p>
    <w:bookmarkEnd w:id="28"/>
    <w:bookmarkStart w:id="29" w:name="conclusion-and-recommendations"/>
    <w:p>
      <w:pPr>
        <w:pStyle w:val="Heading2"/>
      </w:pPr>
      <w:r>
        <w:t xml:space="preserve">Conclusion and Recommendations</w:t>
      </w:r>
    </w:p>
    <w:p>
      <w:pPr>
        <w:pStyle w:val="FirstParagraph"/>
      </w:pPr>
      <w:r>
        <w:t xml:space="preserve">This Master’s thesis concludes that university lecturers in Accra are indispensable to Ghana’s higher education ecosystem. To fully leverage their potential, the following recommendations are proposed: (1) Increase funding for universities to modernize facilities and support research; (2) Implement policies to retain qualified lecturers by offering competitive salaries and career advancement opportunities; (3) Strengthen institutional partnerships with industry stakeholders to align curricula with labor market needs. By addressing these areas, Ghana can empower its university lecturers to drive the nation’s academic and economic aspirations.</w:t>
      </w:r>
    </w:p>
    <w:bookmarkEnd w:id="29"/>
    <w:bookmarkStart w:id="30" w:name="references"/>
    <w:p>
      <w:pPr>
        <w:pStyle w:val="Heading2"/>
      </w:pPr>
      <w:r>
        <w:t xml:space="preserve">References</w:t>
      </w:r>
    </w:p>
    <w:p>
      <w:pPr>
        <w:numPr>
          <w:ilvl w:val="0"/>
          <w:numId w:val="1001"/>
        </w:numPr>
        <w:pStyle w:val="Compact"/>
      </w:pPr>
      <w:r>
        <w:t xml:space="preserve">Adzokinwa, E. (2015). The Challenges of Higher Education in Ghana: A Critical Review.</w:t>
      </w:r>
      <w:r>
        <w:t xml:space="preserve"> </w:t>
      </w:r>
      <w:r>
        <w:rPr>
          <w:iCs/>
          <w:i/>
        </w:rPr>
        <w:t xml:space="preserve">Ghana Journal of Development Studies</w:t>
      </w:r>
      <w:r>
        <w:t xml:space="preserve">.</w:t>
      </w:r>
    </w:p>
    <w:p>
      <w:pPr>
        <w:numPr>
          <w:ilvl w:val="0"/>
          <w:numId w:val="1001"/>
        </w:numPr>
        <w:pStyle w:val="Compact"/>
      </w:pPr>
      <w:r>
        <w:t xml:space="preserve">Boateng, K., Mensah, C., &amp; Nyarko, E. (2017). Lecturer Motivation and Institutional Support in Ghanaian Universities.</w:t>
      </w:r>
      <w:r>
        <w:t xml:space="preserve"> </w:t>
      </w:r>
      <w:r>
        <w:rPr>
          <w:iCs/>
          <w:i/>
        </w:rPr>
        <w:t xml:space="preserve">African Journal of Education and Social Sciences</w:t>
      </w:r>
      <w:r>
        <w:t xml:space="preserve">.</w:t>
      </w:r>
    </w:p>
    <w:p>
      <w:pPr>
        <w:numPr>
          <w:ilvl w:val="0"/>
          <w:numId w:val="1001"/>
        </w:numPr>
        <w:pStyle w:val="Compact"/>
      </w:pPr>
      <w:r>
        <w:t xml:space="preserve">Ghana Ministry of Education. (2021). National Policy on Higher Education.</w:t>
      </w:r>
    </w:p>
    <w:p>
      <w:pPr>
        <w:pStyle w:val="FirstParagraph"/>
      </w:pPr>
      <w:r>
        <w:rPr>
          <w:bCs/>
          <w:b/>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Ghana Accra</dc:title>
  <dc:creator/>
  <dc:language>en</dc:language>
  <cp:keywords/>
  <dcterms:created xsi:type="dcterms:W3CDTF">2026-07-23T01:36:52Z</dcterms:created>
  <dcterms:modified xsi:type="dcterms:W3CDTF">2026-07-23T01:36:52Z</dcterms:modified>
</cp:coreProperties>
</file>

<file path=docProps/custom.xml><?xml version="1.0" encoding="utf-8"?>
<Properties xmlns="http://schemas.openxmlformats.org/officeDocument/2006/custom-properties" xmlns:vt="http://schemas.openxmlformats.org/officeDocument/2006/docPropsVTypes"/>
</file>