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d0f3855aa85225fe3085af9e8380d890f80cbf"/>
    <w:p>
      <w:pPr>
        <w:pStyle w:val="Heading1"/>
      </w:pPr>
      <w:r>
        <w:t xml:space="preserve">Master Thesis: An Analytical Study of University Lecturers in Iraq Baghdad</w:t>
      </w:r>
    </w:p>
    <w:p>
      <w:pPr>
        <w:pStyle w:val="FirstParagraph"/>
      </w:pPr>
      <w:r>
        <w:t xml:space="preserve">This Master Thesis explores the pivotal role of University Lecturers in shaping higher education within the academic landscape of Iraq Baghdad. The study delves into the challenges, contributions, and evolving responsibilities of lecturers in one of the most historically and culturally significant cities in Iraq. By examining their impact on students, curricula development, and institutional growth, this research aims to highlight the critical need for supporting University Lecturers as key stakeholders in advancing educational excellence in Iraq Baghdad.</w:t>
      </w:r>
    </w:p>
    <w:bookmarkStart w:id="20" w:name="introduction"/>
    <w:p>
      <w:pPr>
        <w:pStyle w:val="Heading2"/>
      </w:pPr>
      <w:r>
        <w:t xml:space="preserve">Introduction</w:t>
      </w:r>
    </w:p>
    <w:p>
      <w:pPr>
        <w:pStyle w:val="FirstParagraph"/>
      </w:pPr>
      <w:r>
        <w:t xml:space="preserve">The academic environment of University Lecturers in Iraq Baghdad is deeply intertwined with the socio-political and economic dynamics of the region. As a hub for higher education, Baghdad hosts several prestigious universities, including the University of Baghdad and Al-Mustansiriya University, which rely heavily on qualified lecturers to deliver knowledge and foster critical thinking among students. This Master Thesis investigates how these lecturers navigate systemic challenges—such as limited resources, political instability, and shifting educational policies—to maintain the quality of education in Iraq Baghdad.</w:t>
      </w:r>
    </w:p>
    <w:p>
      <w:pPr>
        <w:pStyle w:val="BodyText"/>
      </w:pPr>
      <w:r>
        <w:t xml:space="preserve">The role of a University Lecturer extends beyond teaching; it encompasses research, mentorship, and community engagement. In the context of Iraq Baghdad, where universities often face infrastructural and funding constraints, lecturers play a dual role as both educators and advocates for institutional improvement. This thesis seeks to understand their experiences, challenges, and contributions through an interdisciplinary lens.</w:t>
      </w:r>
    </w:p>
    <w:bookmarkEnd w:id="20"/>
    <w:bookmarkStart w:id="21" w:name="literature-review"/>
    <w:p>
      <w:pPr>
        <w:pStyle w:val="Heading2"/>
      </w:pPr>
      <w:r>
        <w:t xml:space="preserve">Literature Review</w:t>
      </w:r>
    </w:p>
    <w:p>
      <w:pPr>
        <w:pStyle w:val="FirstParagraph"/>
      </w:pPr>
      <w:r>
        <w:t xml:space="preserve">Existing academic literature underscores the importance of University Lecturers in shaping national development. However, studies focusing specifically on Iraq Baghdad remain limited. Research by Al-Abdali (2018) highlights the declining number of qualified lecturers in Iraqi universities due to brain drain, while Al-Jaboori (2020) emphasizes the impact of political turmoil on academic freedom. These findings align with broader trends observed in post-conflict regions, where educational institutions struggle to retain skilled professionals.</w:t>
      </w:r>
    </w:p>
    <w:p>
      <w:pPr>
        <w:pStyle w:val="BodyText"/>
      </w:pPr>
      <w:r>
        <w:t xml:space="preserve">In contrast, global studies often emphasize the role of lecturers in fostering innovation and critical inquiry. However, the unique context of Iraq Baghdad necessitates a tailored analysis. For instance, cultural factors such as traditional pedagogical methods and societal expectations place additional pressures on lecturers to balance modernization with local values.</w:t>
      </w:r>
    </w:p>
    <w:bookmarkEnd w:id="21"/>
    <w:bookmarkStart w:id="22" w:name="methodology"/>
    <w:p>
      <w:pPr>
        <w:pStyle w:val="Heading2"/>
      </w:pPr>
      <w:r>
        <w:t xml:space="preserve">Methodology</w:t>
      </w:r>
    </w:p>
    <w:p>
      <w:pPr>
        <w:pStyle w:val="FirstParagraph"/>
      </w:pPr>
      <w:r>
        <w:t xml:space="preserve">This Master Thesis employs a qualitative research design to gather insights from University Lecturers in Iraq Baghdad. Data was collected through semi-structured interviews with 20 lecturers across various disciplines, complemented by a review of institutional policies and academic publications. The study also incorporates secondary data from governmental reports and surveys conducted by the Ministry of Higher Education in Iraq.</w:t>
      </w:r>
    </w:p>
    <w:p>
      <w:pPr>
        <w:pStyle w:val="BodyText"/>
      </w:pPr>
      <w:r>
        <w:t xml:space="preserve">The primary objective is to identify common themes in the experiences of lecturers, including their perceptions of institutional support, challenges related to student engagement, and strategies for overcoming systemic barriers. By focusing on Baghdad—a city that has historically been central to Iraq’s academic and intellectual development—this study provides a localized perspective on broader educational issues.</w:t>
      </w:r>
    </w:p>
    <w:bookmarkEnd w:id="22"/>
    <w:bookmarkStart w:id="23" w:name="key-findings"/>
    <w:p>
      <w:pPr>
        <w:pStyle w:val="Heading2"/>
      </w:pPr>
      <w:r>
        <w:t xml:space="preserve">Key Findings</w:t>
      </w:r>
    </w:p>
    <w:p>
      <w:pPr>
        <w:pStyle w:val="FirstParagraph"/>
      </w:pPr>
      <w:r>
        <w:t xml:space="preserve">The research reveals several critical insights about the role of University Lecturers in Iraq Baghdad:</w:t>
      </w:r>
    </w:p>
    <w:p>
      <w:pPr>
        <w:numPr>
          <w:ilvl w:val="0"/>
          <w:numId w:val="1001"/>
        </w:numPr>
        <w:pStyle w:val="Compact"/>
      </w:pPr>
      <w:r>
        <w:rPr>
          <w:bCs/>
          <w:b/>
        </w:rPr>
        <w:t xml:space="preserve">Limited Resources and Infrastructure:</w:t>
      </w:r>
      <w:r>
        <w:t xml:space="preserve"> </w:t>
      </w:r>
      <w:r>
        <w:t xml:space="preserve">Many lecturers reported inadequate access to modern teaching tools, laboratories, and digital resources, hindering their ability to deliver effective instruction.</w:t>
      </w:r>
    </w:p>
    <w:p>
      <w:pPr>
        <w:numPr>
          <w:ilvl w:val="0"/>
          <w:numId w:val="1001"/>
        </w:numPr>
        <w:pStyle w:val="Compact"/>
      </w:pPr>
      <w:r>
        <w:rPr>
          <w:bCs/>
          <w:b/>
        </w:rPr>
        <w:t xml:space="preserve">Political Instability:</w:t>
      </w:r>
      <w:r>
        <w:t xml:space="preserve"> </w:t>
      </w:r>
      <w:r>
        <w:t xml:space="preserve">Frequent changes in government policies and budget allocations have created uncertainty for lecturers, affecting their job security and research opportunities.</w:t>
      </w:r>
    </w:p>
    <w:p>
      <w:pPr>
        <w:numPr>
          <w:ilvl w:val="0"/>
          <w:numId w:val="1001"/>
        </w:numPr>
        <w:pStyle w:val="Compact"/>
      </w:pPr>
      <w:r>
        <w:rPr>
          <w:bCs/>
          <w:b/>
        </w:rPr>
        <w:t xml:space="preserve">Cultural Dynamics:</w:t>
      </w:r>
      <w:r>
        <w:t xml:space="preserve"> </w:t>
      </w:r>
      <w:r>
        <w:t xml:space="preserve">Lecturers often face pressure to align their teaching methods with traditional expectations, which can conflict with modern pedagogical approaches.</w:t>
      </w:r>
    </w:p>
    <w:p>
      <w:pPr>
        <w:numPr>
          <w:ilvl w:val="0"/>
          <w:numId w:val="1001"/>
        </w:numPr>
        <w:pStyle w:val="Compact"/>
      </w:pPr>
      <w:r>
        <w:rPr>
          <w:bCs/>
          <w:b/>
        </w:rPr>
        <w:t xml:space="preserve">Mentorship and Student Support:</w:t>
      </w:r>
      <w:r>
        <w:t xml:space="preserve"> </w:t>
      </w:r>
      <w:r>
        <w:t xml:space="preserve">Despite challenges, lecturers in Baghdad are recognized for their dedication to student development, often going beyond formal responsibilities to provide guidance and career advice.</w:t>
      </w:r>
    </w:p>
    <w:p>
      <w:pPr>
        <w:pStyle w:val="FirstParagraph"/>
      </w:pPr>
      <w:r>
        <w:t xml:space="preserve">Furthermore, the study highlights the resilience of University Lecturers in Iraq Baghdad. Many expressed a strong commitment to improving education despite systemic shortcomings. Their adaptability and innovation in teaching methods—such as integrating online resources during periods of restricted access—demonstrate their determination to overcome obstacles.</w:t>
      </w:r>
    </w:p>
    <w:bookmarkEnd w:id="23"/>
    <w:bookmarkStart w:id="24" w:name="implications-for-higher-education-policy"/>
    <w:p>
      <w:pPr>
        <w:pStyle w:val="Heading2"/>
      </w:pPr>
      <w:r>
        <w:t xml:space="preserve">Implications for Higher Education Policy</w:t>
      </w:r>
    </w:p>
    <w:p>
      <w:pPr>
        <w:pStyle w:val="FirstParagraph"/>
      </w:pPr>
      <w:r>
        <w:t xml:space="preserve">The findings of this Master Thesis underscore the urgent need for policy reforms to support University Lecturers in Iraq Baghdad. Key recommendations include:</w:t>
      </w:r>
    </w:p>
    <w:p>
      <w:pPr>
        <w:numPr>
          <w:ilvl w:val="0"/>
          <w:numId w:val="1002"/>
        </w:numPr>
        <w:pStyle w:val="Compact"/>
      </w:pPr>
      <w:r>
        <w:rPr>
          <w:bCs/>
          <w:b/>
        </w:rPr>
        <w:t xml:space="preserve">Increase Funding:</w:t>
      </w:r>
      <w:r>
        <w:t xml:space="preserve"> </w:t>
      </w:r>
      <w:r>
        <w:t xml:space="preserve">Allocating more resources to universities would enable lecturers to access better facilities and training programs.</w:t>
      </w:r>
    </w:p>
    <w:p>
      <w:pPr>
        <w:numPr>
          <w:ilvl w:val="0"/>
          <w:numId w:val="1002"/>
        </w:numPr>
        <w:pStyle w:val="Compact"/>
      </w:pPr>
      <w:r>
        <w:rPr>
          <w:bCs/>
          <w:b/>
        </w:rPr>
        <w:t xml:space="preserve">Promote Academic Freedom:</w:t>
      </w:r>
      <w:r>
        <w:t xml:space="preserve"> </w:t>
      </w:r>
      <w:r>
        <w:t xml:space="preserve">Ensuring that lecturers can conduct research and teach without political interference is crucial for fostering a vibrant academic community.</w:t>
      </w:r>
    </w:p>
    <w:p>
      <w:pPr>
        <w:numPr>
          <w:ilvl w:val="0"/>
          <w:numId w:val="1002"/>
        </w:numPr>
        <w:pStyle w:val="Compact"/>
      </w:pPr>
      <w:r>
        <w:rPr>
          <w:bCs/>
          <w:b/>
        </w:rPr>
        <w:t xml:space="preserve">Professional Development Opportunities:</w:t>
      </w:r>
      <w:r>
        <w:t xml:space="preserve"> </w:t>
      </w:r>
      <w:r>
        <w:t xml:space="preserve">Regular workshops and international collaborations could enhance the skills of lecturers in Baghdad, aligning them with global educational standards.</w:t>
      </w:r>
    </w:p>
    <w:p>
      <w:pPr>
        <w:numPr>
          <w:ilvl w:val="0"/>
          <w:numId w:val="1002"/>
        </w:numPr>
        <w:pStyle w:val="Compact"/>
      </w:pPr>
      <w:r>
        <w:rPr>
          <w:bCs/>
          <w:b/>
        </w:rPr>
        <w:t xml:space="preserve">Cultural Sensitivity Training:</w:t>
      </w:r>
      <w:r>
        <w:t xml:space="preserve"> </w:t>
      </w:r>
      <w:r>
        <w:t xml:space="preserve">Programs to help lecturers navigate the balance between traditional and modern pedagogies could improve student engagement and learning outcomes.</w:t>
      </w:r>
    </w:p>
    <w:bookmarkEnd w:id="24"/>
    <w:bookmarkStart w:id="25" w:name="conclusion"/>
    <w:p>
      <w:pPr>
        <w:pStyle w:val="Heading2"/>
      </w:pPr>
      <w:r>
        <w:t xml:space="preserve">Conclusion</w:t>
      </w:r>
    </w:p>
    <w:p>
      <w:pPr>
        <w:pStyle w:val="FirstParagraph"/>
      </w:pPr>
      <w:r>
        <w:t xml:space="preserve">This Master Thesis provides a comprehensive analysis of the role, challenges, and contributions of University Lecturers in Iraq Baghdad. By highlighting their resilience and dedication amid adversity, the study emphasizes the vital importance of investing in their professional growth and institutional support. As Iraq continues to rebuild its educational infrastructure, prioritizing the needs of University Lecturers will be essential for cultivating a generation of skilled graduates capable of driving national progress.</w:t>
      </w:r>
    </w:p>
    <w:p>
      <w:pPr>
        <w:pStyle w:val="BodyText"/>
      </w:pPr>
      <w:r>
        <w:t xml:space="preserve">In conclusion, this research not only contributes to the academic discourse on higher education in Iraq but also serves as a call to action for policymakers, university administrators, and stakeholders committed to elevating the standards of teaching and learning in Baghdad. The experiences of University Lecturers in this dynamic city will remain central to shaping the future of Iraqi education.</w:t>
      </w:r>
    </w:p>
    <w:p>
      <w:pPr>
        <w:pStyle w:val="BodyText"/>
      </w:pPr>
      <w:r>
        <w:rPr>
          <w:bCs/>
          <w:b/>
        </w:rPr>
        <w:t xml:space="preserve">Keywords:</w:t>
      </w:r>
      <w:r>
        <w:t xml:space="preserve"> </w:t>
      </w:r>
      <w:r>
        <w:t xml:space="preserve">Master Thesis, University Lecturer, Iraq Baghdad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2026-07-21T11:25:00Z</dcterms:created>
  <dcterms:modified xsi:type="dcterms:W3CDTF">2026-07-21T11:25:00Z</dcterms:modified>
</cp:coreProperties>
</file>

<file path=docProps/custom.xml><?xml version="1.0" encoding="utf-8"?>
<Properties xmlns="http://schemas.openxmlformats.org/officeDocument/2006/custom-properties" xmlns:vt="http://schemas.openxmlformats.org/officeDocument/2006/docPropsVTypes"/>
</file>