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3d001e64dc6d022a23173781b134eeb8d01a9f5"/>
    <w:p>
      <w:pPr>
        <w:pStyle w:val="Heading1"/>
      </w:pPr>
      <w:r>
        <w:t xml:space="preserve">Master Thesis: The Role of University Lecturers in Enhancing Academic Excellence in Italy Milan</w:t>
      </w:r>
    </w:p>
    <w:bookmarkStart w:id="20" w:name="introduction"/>
    <w:p>
      <w:pPr>
        <w:pStyle w:val="Heading2"/>
      </w:pPr>
      <w:r>
        <w:t xml:space="preserve">Introduction</w:t>
      </w:r>
    </w:p>
    <w:p>
      <w:pPr>
        <w:pStyle w:val="FirstParagraph"/>
      </w:pPr>
      <w:r>
        <w:t xml:space="preserve">This Master Thesis explores the critical role of university lecturers within the academic landscape of Italy, with a specific focus on Milan. As one of Europe’s most prestigious academic and cultural hubs, Milan hosts numerous universities that attract students and scholars from across the globe. The University Lecturer serves as a pivotal figure in this ecosystem, bridging theoretical knowledge with practical application while shaping the future of higher education in Italy. This study aims to analyze the responsibilities, challenges, and contributions of university lecturers in Milan’s educational institutions, emphasizing their impact on student learning outcomes and institutional reputation.</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and quantitative analyses. Data was collected through semi-structured interviews with 15 University Lecturers from leading institutions in Milan, including the Università Cattolica del Sacro Cuore, Politecnico di Milano, and Bocconi University. Additionally, a survey of 300 students across these universities provided insights into their perceptions of teaching quality and lecturer engagement. Secondary sources included academic publications on higher education trends in Italy and reports from the Italian Ministry of Education.</w:t>
      </w:r>
    </w:p>
    <w:bookmarkEnd w:id="21"/>
    <w:bookmarkStart w:id="22" w:name="literature-review"/>
    <w:p>
      <w:pPr>
        <w:pStyle w:val="Heading2"/>
      </w:pPr>
      <w:r>
        <w:t xml:space="preserve">Literature Review</w:t>
      </w:r>
    </w:p>
    <w:p>
      <w:pPr>
        <w:pStyle w:val="FirstParagraph"/>
      </w:pPr>
      <w:r>
        <w:t xml:space="preserve">University Lecturers are central to the educational mission of any institution, tasked with delivering curricula, conducting research, and fostering student development. In Italy, their role is further complicated by systemic challenges such as limited funding for research and bureaucratic constraints on academic freedom. Milan’s universities stand out in this context due to their focus on innovation and interdisciplinary collaboration. However, gaps remain in understanding how these lecturers navigate the unique demands of the Italian higher education system while maintaining global competitiveness.</w:t>
      </w:r>
    </w:p>
    <w:bookmarkEnd w:id="22"/>
    <w:bookmarkStart w:id="23" w:name="X1220cb26138de69fd64b170f7ae39e7cfb4d58c"/>
    <w:p>
      <w:pPr>
        <w:pStyle w:val="Heading2"/>
      </w:pPr>
      <w:r>
        <w:t xml:space="preserve">Academic Responsibilities of University Lecturers in Milan</w:t>
      </w:r>
    </w:p>
    <w:p>
      <w:pPr>
        <w:pStyle w:val="FirstParagraph"/>
      </w:pPr>
      <w:r>
        <w:t xml:space="preserve">In Italy Milan, University Lecturers are expected to fulfill a dual role: teaching and research. Teaching responsibilities include designing syllabi, delivering lectures, and supervising student projects. At institutions like Politecnico di Milano, lecturers often integrate industry partnerships into their courses to ensure curricula align with labor market needs. For example, the Department of Mechanical Engineering collaborates with local firms to offer students hands-on experience in sustainable technologies.</w:t>
      </w:r>
    </w:p>
    <w:p>
      <w:pPr>
        <w:pStyle w:val="BodyText"/>
      </w:pPr>
      <w:r>
        <w:t xml:space="preserve">Research contributions are equally vital. Milan’s universities rank among Europe’s top institutions for research output, and University Lecturers play a key role in driving this success. At Bocconi University, for instance, lecturers lead projects on economic policy and digital innovation, often publishing in high-impact journals. However, the pressure to secure funding through competitive grants remains a significant challenge.</w:t>
      </w:r>
    </w:p>
    <w:bookmarkEnd w:id="23"/>
    <w:bookmarkStart w:id="24" w:name="challenges-faced-by-university-lecturers"/>
    <w:p>
      <w:pPr>
        <w:pStyle w:val="Heading2"/>
      </w:pPr>
      <w:r>
        <w:t xml:space="preserve">Challenges Faced by University Lecturers</w:t>
      </w:r>
    </w:p>
    <w:p>
      <w:pPr>
        <w:pStyle w:val="FirstParagraph"/>
      </w:pPr>
      <w:r>
        <w:t xml:space="preserve">Despite their importance, University Lecturers in Milan face systemic barriers. One major issue is the imbalance between teaching and research demands. Many lecturers report insufficient time to dedicate to both roles due to heavy workloads. Additionally, limited resources for experimental research hinder innovation in fields like biotechnology or artificial intelligence.</w:t>
      </w:r>
    </w:p>
    <w:p>
      <w:pPr>
        <w:pStyle w:val="BodyText"/>
      </w:pPr>
      <w:r>
        <w:t xml:space="preserve">Another challenge is the bureaucratic nature of Italian universities, which can stifle academic autonomy. For example, hiring new faculty often requires navigating complex administrative processes that delay recruitment and limit institutional agility. Student evaluations also place pressure on lecturers to prioritize teaching metrics over long-term research goals.</w:t>
      </w:r>
    </w:p>
    <w:bookmarkEnd w:id="24"/>
    <w:bookmarkStart w:id="25" w:name="X45c0df5d8d8530e06757892480a246d8171a782"/>
    <w:p>
      <w:pPr>
        <w:pStyle w:val="Heading2"/>
      </w:pPr>
      <w:r>
        <w:t xml:space="preserve">Student Engagement and Pedagogical Innovation</w:t>
      </w:r>
    </w:p>
    <w:p>
      <w:pPr>
        <w:pStyle w:val="FirstParagraph"/>
      </w:pPr>
      <w:r>
        <w:t xml:space="preserve">University Lecturers in Milan are increasingly adopting pedagogical strategies to enhance student engagement. Blended learning models, which combine traditional lectures with digital platforms, have become prevalent. At Università Cattolica del Sacro Cuore, lecturers use virtual labs and AI-driven tools to personalize learning experiences for students in fields like data science.</w:t>
      </w:r>
    </w:p>
    <w:p>
      <w:pPr>
        <w:pStyle w:val="BodyText"/>
      </w:pPr>
      <w:r>
        <w:t xml:space="preserve">Furthermore, initiatives to promote interdisciplinary collaboration are gaining traction. For instance, the Milan School of Design at Politecnico di Milano encourages lecturers from engineering and arts departments to co-develop programs on sustainable design. Such efforts reflect a broader shift toward fostering creativity and problem-solving skills in students.</w:t>
      </w:r>
    </w:p>
    <w:bookmarkEnd w:id="25"/>
    <w:bookmarkStart w:id="26" w:name="X0d65f09eca6c46d632c6159851682ce9793ae17"/>
    <w:p>
      <w:pPr>
        <w:pStyle w:val="Heading2"/>
      </w:pPr>
      <w:r>
        <w:t xml:space="preserve">Case Studies: University Lecturers in Action</w:t>
      </w:r>
    </w:p>
    <w:p>
      <w:pPr>
        <w:pStyle w:val="FirstParagraph"/>
      </w:pPr>
      <w:r>
        <w:t xml:space="preserve">The role of University Lecturers is best understood through case studies. At Bocconi University, Dr. Elena Rossi (a pseudonym) leads a course on global finance that incorporates real-time market simulations. Her approach has been praised for its ability to connect theoretical concepts with practical scenarios, boosting student employability in Milan’s financial sector.</w:t>
      </w:r>
    </w:p>
    <w:p>
      <w:pPr>
        <w:pStyle w:val="BodyText"/>
      </w:pPr>
      <w:r>
        <w:t xml:space="preserve">Similarly, at the Politecnico di Milano, Professor Luca Verdi (a pseudonym) collaborates with local startups to teach entrepreneurship. His students gain access to mentorship programs and funding opportunities through university-industry partnerships. These examples underscore how University Lecturers in Milan are instrumental in aligning education with regional economic priorities.</w:t>
      </w:r>
    </w:p>
    <w:bookmarkEnd w:id="26"/>
    <w:bookmarkStart w:id="27" w:name="conclusion"/>
    <w:p>
      <w:pPr>
        <w:pStyle w:val="Heading2"/>
      </w:pPr>
      <w:r>
        <w:t xml:space="preserve">Conclusion</w:t>
      </w:r>
    </w:p>
    <w:p>
      <w:pPr>
        <w:pStyle w:val="FirstParagraph"/>
      </w:pPr>
      <w:r>
        <w:t xml:space="preserve">This Master Thesis highlights the indispensable role of University Lecturers in Italy Milan’s higher education system. Their ability to balance teaching, research, and innovation is critical to maintaining the quality and relevance of academic programs. While challenges persist—such as bureaucratic inefficiencies and resource constraints—the dedication of lecturers to pedagogical excellence ensures that Milan remains a global leader in education.</w:t>
      </w:r>
    </w:p>
    <w:p>
      <w:pPr>
        <w:pStyle w:val="BodyText"/>
      </w:pPr>
      <w:r>
        <w:t xml:space="preserve">Future research could explore how policy reforms might alleviate these challenges or how emerging technologies like AI could further transform the role of University Lecturers. As Italy continues to invest in its educational infrastructure, the contributions of these educators will remain central to shaping the nation’s academic and professional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Italy Milan</dc:title>
  <dc:creator/>
  <dc:language>en</dc:language>
  <cp:keywords/>
  <dcterms:created xsi:type="dcterms:W3CDTF">2026-07-23T08:46:28Z</dcterms:created>
  <dcterms:modified xsi:type="dcterms:W3CDTF">2026-07-23T08:46:28Z</dcterms:modified>
</cp:coreProperties>
</file>

<file path=docProps/custom.xml><?xml version="1.0" encoding="utf-8"?>
<Properties xmlns="http://schemas.openxmlformats.org/officeDocument/2006/custom-properties" xmlns:vt="http://schemas.openxmlformats.org/officeDocument/2006/docPropsVTypes"/>
</file>