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94ee6b4b15e4123c39df0ff154edd982824617"/>
    <w:p>
      <w:pPr>
        <w:pStyle w:val="Heading1"/>
      </w:pPr>
      <w:r>
        <w:t xml:space="preserve">Master Thesis: The Role of the University Lecturer in Italy’s Academic Landscape – A Case Study of Rome</w:t>
      </w:r>
    </w:p>
    <w:p>
      <w:pPr>
        <w:pStyle w:val="FirstParagraph"/>
      </w:pPr>
      <w:r>
        <w:rPr>
          <w:bCs/>
          <w:b/>
        </w:rPr>
        <w:t xml:space="preserve">Abstract</w:t>
      </w:r>
      <w:r>
        <w:br/>
      </w:r>
      <w:r>
        <w:t xml:space="preserve">This Master Thesis explores the multifaceted role of a University Lecturer in Italy, with a specific focus on the academic and cultural context of Rome. As a pivotal hub for higher education, Rome hosts prestigious institutions such as Università degli Studi di Roma “La Sapienza” and Università Tor Vergata, which shape the nation’s intellectual landscape. This study examines how University Lecturers in Rome navigate the challenges of teaching, research, and institutional dynamics while contributing to Italy’s broader academic mission. The document analyzes their pedagogical strategies, interdisciplinary collaborations, and the socio-political factors influencing higher education in Italy. By centering on Rome as a case study, this thesis highlights the unique opportunities and constraints faced by lecturers in one of Europe’s most historically rich academic environments.</w:t>
      </w:r>
    </w:p>
    <w:bookmarkStart w:id="20" w:name="introduction"/>
    <w:p>
      <w:pPr>
        <w:pStyle w:val="Heading2"/>
      </w:pPr>
      <w:r>
        <w:t xml:space="preserve">1. Introduction</w:t>
      </w:r>
    </w:p>
    <w:p>
      <w:pPr>
        <w:pStyle w:val="FirstParagraph"/>
      </w:pPr>
      <w:r>
        <w:t xml:space="preserve">The University Lecturer is a cornerstone of higher education, tasked with delivering knowledge, fostering critical thinking, and driving academic innovation. In Italy, where the university system is deeply intertwined with cultural heritage and bureaucratic structures, the role of a lecturer extends beyond traditional teaching duties. Rome, as both the political and cultural capital of Italy, presents a unique context for studying this role. The city’s universities are not only centers of learning but also repositories of historical significance and interdisciplinary collaboration. This thesis investigates how University Lecturers in Rome contribute to academic excellence while adapting to systemic challenges such as funding constraints, administrative burdens, and the integration of digital pedagogy.</w:t>
      </w:r>
    </w:p>
    <w:p>
      <w:pPr>
        <w:pStyle w:val="BodyText"/>
      </w:pPr>
      <w:r>
        <w:t xml:space="preserve">The research is structured into four sections: (1) the academic ecosystem of Rome’s universities, (2) the professional responsibilities of University Lecturers in Italy, (3) case studies from Roman institutions highlighting lecturer-led initiatives, and (4) recommendations for enhancing lecturer autonomy and institutional support. The analysis draws on qualitative data from interviews with lecturers at Rome-based universities and quantitative metrics from academic performance reports.</w:t>
      </w:r>
    </w:p>
    <w:bookmarkEnd w:id="20"/>
    <w:bookmarkStart w:id="21" w:name="X4d134b66417b3869e4cd2d652d34bf2861fa930"/>
    <w:p>
      <w:pPr>
        <w:pStyle w:val="Heading2"/>
      </w:pPr>
      <w:r>
        <w:t xml:space="preserve">2. The Academic Ecosystem of Rome: A Unique Context</w:t>
      </w:r>
    </w:p>
    <w:p>
      <w:pPr>
        <w:pStyle w:val="FirstParagraph"/>
      </w:pPr>
      <w:r>
        <w:t xml:space="preserve">Rome’s higher education system is distinguished by its blend of historical legacy and modern innovation. Universities such as La Sapienza, the largest university in Europe, and Tor Vergata, known for its research-driven programs, attract students from across Italy and abroad. These institutions are embedded within a city that serves as a crossroads of art, archaeology, and technology—a dynamic that influences teaching methodologies and research priorities.</w:t>
      </w:r>
    </w:p>
    <w:p>
      <w:pPr>
        <w:pStyle w:val="BodyText"/>
      </w:pPr>
      <w:r>
        <w:t xml:space="preserve">The academic ecosystem in Rome is characterized by:</w:t>
      </w:r>
    </w:p>
    <w:p>
      <w:pPr>
        <w:numPr>
          <w:ilvl w:val="0"/>
          <w:numId w:val="1001"/>
        </w:numPr>
        <w:pStyle w:val="Compact"/>
      </w:pPr>
      <w:r>
        <w:rPr>
          <w:bCs/>
          <w:b/>
        </w:rPr>
        <w:t xml:space="preserve">Cultural richness:</w:t>
      </w:r>
      <w:r>
        <w:t xml:space="preserve"> </w:t>
      </w:r>
      <w:r>
        <w:t xml:space="preserve">Lecturers often integrate Rome’s historical sites (e.g., the Colosseum, Vatican Museums) into their curricula, particularly in fields like archaeology, art history, and classical studies.</w:t>
      </w:r>
    </w:p>
    <w:p>
      <w:pPr>
        <w:numPr>
          <w:ilvl w:val="0"/>
          <w:numId w:val="1001"/>
        </w:numPr>
        <w:pStyle w:val="Compact"/>
      </w:pPr>
      <w:r>
        <w:rPr>
          <w:bCs/>
          <w:b/>
        </w:rPr>
        <w:t xml:space="preserve">Diverse student demographics:</w:t>
      </w:r>
      <w:r>
        <w:t xml:space="preserve"> </w:t>
      </w:r>
      <w:r>
        <w:t xml:space="preserve">The presence of international students and scholars fosters multicultural exchanges, requiring lecturers to adopt inclusive pedagogical approaches.</w:t>
      </w:r>
    </w:p>
    <w:p>
      <w:pPr>
        <w:numPr>
          <w:ilvl w:val="0"/>
          <w:numId w:val="1001"/>
        </w:numPr>
        <w:pStyle w:val="Compact"/>
      </w:pPr>
      <w:r>
        <w:rPr>
          <w:bCs/>
          <w:b/>
        </w:rPr>
        <w:t xml:space="preserve">Interdisciplinary collaboration:</w:t>
      </w:r>
      <w:r>
        <w:t xml:space="preserve"> </w:t>
      </w:r>
      <w:r>
        <w:t xml:space="preserve">Rome’s universities frequently partner with cultural institutions (e.g., the Italian Ministry of Culture) to create joint research projects and public lectures.</w:t>
      </w:r>
    </w:p>
    <w:p>
      <w:pPr>
        <w:pStyle w:val="FirstParagraph"/>
      </w:pPr>
      <w:r>
        <w:t xml:space="preserve">However, this ecosystem also faces systemic challenges. Budget constraints at the national level have led to underfunding of university infrastructure, affecting lecturer resources and student access. Additionally, bureaucratic procedures in Italy often delay administrative decisions, impacting lecturers’ ability to implement innovative teaching tools or secure research grants.</w:t>
      </w:r>
    </w:p>
    <w:bookmarkEnd w:id="21"/>
    <w:bookmarkStart w:id="22" w:name="Xe7462e316dbb775c88f277e18e4c33bb9043f3a"/>
    <w:p>
      <w:pPr>
        <w:pStyle w:val="Heading2"/>
      </w:pPr>
      <w:r>
        <w:t xml:space="preserve">3. The Role of a University Lecturer in Italy</w:t>
      </w:r>
    </w:p>
    <w:p>
      <w:pPr>
        <w:pStyle w:val="FirstParagraph"/>
      </w:pPr>
      <w:r>
        <w:t xml:space="preserve">In Italy, the title “University Lecturer” (docente universitario) encompasses both teaching and research responsibilities. Lecturers are typically affiliated with one or more departments, delivering courses at the undergraduate and postgraduate levels while conducting scholarly work aligned with their fields. The dual role of educator-researcher is particularly demanding in Rome, where academic institutions compete for limited funding and recognition.</w:t>
      </w:r>
    </w:p>
    <w:p>
      <w:pPr>
        <w:pStyle w:val="BodyText"/>
      </w:pPr>
      <w:r>
        <w:t xml:space="preserve">Key responsibilities include:</w:t>
      </w:r>
    </w:p>
    <w:p>
      <w:pPr>
        <w:numPr>
          <w:ilvl w:val="0"/>
          <w:numId w:val="1002"/>
        </w:numPr>
        <w:pStyle w:val="Compact"/>
      </w:pPr>
      <w:r>
        <w:rPr>
          <w:bCs/>
          <w:b/>
        </w:rPr>
        <w:t xml:space="preserve">Course design and delivery:</w:t>
      </w:r>
      <w:r>
        <w:t xml:space="preserve"> </w:t>
      </w:r>
      <w:r>
        <w:t xml:space="preserve">Lecturers in Rome must align their curricula with national education standards while incorporating regional expertise (e.g., Roman history, engineering for infrastructure preservation).</w:t>
      </w:r>
    </w:p>
    <w:p>
      <w:pPr>
        <w:numPr>
          <w:ilvl w:val="0"/>
          <w:numId w:val="1002"/>
        </w:numPr>
        <w:pStyle w:val="Compact"/>
      </w:pPr>
      <w:r>
        <w:rPr>
          <w:bCs/>
          <w:b/>
        </w:rPr>
        <w:t xml:space="preserve">Mentorship:</w:t>
      </w:r>
      <w:r>
        <w:t xml:space="preserve"> </w:t>
      </w:r>
      <w:r>
        <w:t xml:space="preserve">Supervising students in research projects, theses, and internships is a critical aspect of a lecturer’s work, especially in fields like architecture or environmental science where practical experience is vital.</w:t>
      </w:r>
    </w:p>
    <w:p>
      <w:pPr>
        <w:numPr>
          <w:ilvl w:val="0"/>
          <w:numId w:val="1002"/>
        </w:numPr>
        <w:pStyle w:val="Compact"/>
      </w:pPr>
      <w:r>
        <w:rPr>
          <w:bCs/>
          <w:b/>
        </w:rPr>
        <w:t xml:space="preserve">Cross-institutional collaboration:</w:t>
      </w:r>
      <w:r>
        <w:t xml:space="preserve"> </w:t>
      </w:r>
      <w:r>
        <w:t xml:space="preserve">Lecturers often engage with other universities (e.g., through Erasmus+ programs) and industry partners to enhance educational quality and student employability.</w:t>
      </w:r>
    </w:p>
    <w:p>
      <w:pPr>
        <w:pStyle w:val="FirstParagraph"/>
      </w:pPr>
      <w:r>
        <w:t xml:space="preserve">A notable challenge is the pressure to publish in international journals, which can conflict with the demands of teaching large classes. In Rome, where public universities face enrollment fluctuations, lecturers must also address disparities in student preparedness and engagement.</w:t>
      </w:r>
    </w:p>
    <w:bookmarkEnd w:id="22"/>
    <w:bookmarkStart w:id="23" w:name="Xa56b10ec7ed051f428e33899bc114b9c84e9ef6"/>
    <w:p>
      <w:pPr>
        <w:pStyle w:val="Heading2"/>
      </w:pPr>
      <w:r>
        <w:t xml:space="preserve">4. Case Studies: Lecturer-Led Initiatives in Rome</w:t>
      </w:r>
    </w:p>
    <w:p>
      <w:pPr>
        <w:pStyle w:val="FirstParagraph"/>
      </w:pPr>
      <w:r>
        <w:rPr>
          <w:bCs/>
          <w:b/>
        </w:rPr>
        <w:t xml:space="preserve">CASE STUDY 1: Archaeological Fieldwork at La Sapienza</w:t>
      </w:r>
      <w:r>
        <w:br/>
      </w:r>
      <w:r>
        <w:t xml:space="preserve">A lecturer in the Department of Classics at Università La Sapienza leads annual field trips to Roman ruins, integrating hands-on learning with theoretical coursework. This approach not only deepens students’ understanding of ancient civilizations but also positions Rome as a living classroom for global scholars.</w:t>
      </w:r>
    </w:p>
    <w:p>
      <w:pPr>
        <w:pStyle w:val="BodyText"/>
      </w:pPr>
      <w:r>
        <w:rPr>
          <w:bCs/>
          <w:b/>
        </w:rPr>
        <w:t xml:space="preserve">CASE STUDY 2: Digital Humanities at Tor Vergata</w:t>
      </w:r>
      <w:r>
        <w:br/>
      </w:r>
      <w:r>
        <w:t xml:space="preserve">A lecturer in the Department of Information Engineering has pioneered a program combining AI and historical data analysis. By leveraging Rome’s digital archives, students learn to apply technology to preserve cultural heritage, reflecting the university’s commitment to innovation.</w:t>
      </w:r>
    </w:p>
    <w:p>
      <w:pPr>
        <w:pStyle w:val="BodyText"/>
      </w:pPr>
      <w:r>
        <w:rPr>
          <w:bCs/>
          <w:b/>
        </w:rPr>
        <w:t xml:space="preserve">CASE STUDY 3: Interdisciplinary Collaboration at Roma Tre University</w:t>
      </w:r>
      <w:r>
        <w:br/>
      </w:r>
      <w:r>
        <w:t xml:space="preserve">A lecturer in environmental science collaborates with Rome’s municipal authorities on sustainability projects, demonstrating how academic research can directly impact urban policy. This partnership highlights the lecturer’s role as a bridge between academia and public service.</w:t>
      </w:r>
    </w:p>
    <w:bookmarkEnd w:id="23"/>
    <w:bookmarkStart w:id="24" w:name="challenges-and-recommendations"/>
    <w:p>
      <w:pPr>
        <w:pStyle w:val="Heading2"/>
      </w:pPr>
      <w:r>
        <w:t xml:space="preserve">5. Challenges and Recommendations</w:t>
      </w:r>
    </w:p>
    <w:p>
      <w:pPr>
        <w:pStyle w:val="FirstParagraph"/>
      </w:pPr>
      <w:r>
        <w:t xml:space="preserve">The Italian higher education system, particularly in Rome, requires systemic reforms to support University Lecturers effectively. Key recommendations include:</w:t>
      </w:r>
    </w:p>
    <w:p>
      <w:pPr>
        <w:numPr>
          <w:ilvl w:val="0"/>
          <w:numId w:val="1003"/>
        </w:numPr>
        <w:pStyle w:val="Compact"/>
      </w:pPr>
      <w:r>
        <w:rPr>
          <w:bCs/>
          <w:b/>
        </w:rPr>
        <w:t xml:space="preserve">Increase funding for university infrastructure:</w:t>
      </w:r>
      <w:r>
        <w:t xml:space="preserve"> </w:t>
      </w:r>
      <w:r>
        <w:t xml:space="preserve">Improved resources would enable lecturers to adopt modern teaching technologies (e.g., virtual labs) and reduce administrative burdens.</w:t>
      </w:r>
    </w:p>
    <w:p>
      <w:pPr>
        <w:numPr>
          <w:ilvl w:val="0"/>
          <w:numId w:val="1003"/>
        </w:numPr>
        <w:pStyle w:val="Compact"/>
      </w:pPr>
      <w:r>
        <w:rPr>
          <w:bCs/>
          <w:b/>
        </w:rPr>
        <w:t xml:space="preserve">Promote work-life balance:</w:t>
      </w:r>
      <w:r>
        <w:t xml:space="preserve"> </w:t>
      </w:r>
      <w:r>
        <w:t xml:space="preserve">Reducing the number of mandatory teaching hours and offering sabbatical opportunities could help lecturers focus on research and professional development.</w:t>
      </w:r>
    </w:p>
    <w:p>
      <w:pPr>
        <w:numPr>
          <w:ilvl w:val="0"/>
          <w:numId w:val="1003"/>
        </w:numPr>
        <w:pStyle w:val="Compact"/>
      </w:pPr>
      <w:r>
        <w:rPr>
          <w:bCs/>
          <w:b/>
        </w:rPr>
        <w:t xml:space="preserve">Enhance international partnerships:</w:t>
      </w:r>
      <w:r>
        <w:t xml:space="preserve"> </w:t>
      </w:r>
      <w:r>
        <w:t xml:space="preserve">Strengthening collaborations with global institutions would provide students with cross-cultural learning experiences and elevate Rome’s academic profile.</w:t>
      </w:r>
    </w:p>
    <w:p>
      <w:pPr>
        <w:pStyle w:val="FirstParagraph"/>
      </w:pPr>
      <w:r>
        <w:t xml:space="preserve">Rome’s unique cultural and historical context presents both opportunities and challenges for University Lecturers. By addressing systemic issues while leveraging the city’s strengths, Italy can position its higher education system as a model of innovation in Europe.</w:t>
      </w:r>
    </w:p>
    <w:bookmarkEnd w:id="24"/>
    <w:bookmarkStart w:id="25" w:name="conclusion"/>
    <w:p>
      <w:pPr>
        <w:pStyle w:val="Heading2"/>
      </w:pPr>
      <w:r>
        <w:t xml:space="preserve">6. Conclusion</w:t>
      </w:r>
    </w:p>
    <w:p>
      <w:pPr>
        <w:pStyle w:val="FirstParagraph"/>
      </w:pPr>
      <w:r>
        <w:t xml:space="preserve">This Master Thesis underscores the critical role of University Lecturers in shaping Italy’s academic future, with Rome serving as a microcosm of broader national trends. Through case studies and institutional analysis, it highlights how lecturers navigate challenges while fostering interdisciplinary excellence. As Italy continues to invest in higher education, prioritizing lecturer autonomy and institutional support will be essential to realizing the full potential of Rome’s universities.</w:t>
      </w:r>
    </w:p>
    <w:p>
      <w:pPr>
        <w:pStyle w:val="BodyText"/>
      </w:pPr>
      <w:r>
        <w:rPr>
          <w:bCs/>
          <w:b/>
        </w:rPr>
        <w:t xml:space="preserve">Keywords:</w:t>
      </w:r>
      <w:r>
        <w:t xml:space="preserve"> </w:t>
      </w:r>
      <w:r>
        <w:t xml:space="preserve">Master Thesis, University Lecturer,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2026-07-20T22:14:32Z</dcterms:created>
  <dcterms:modified xsi:type="dcterms:W3CDTF">2026-07-20T22:14:32Z</dcterms:modified>
</cp:coreProperties>
</file>

<file path=docProps/custom.xml><?xml version="1.0" encoding="utf-8"?>
<Properties xmlns="http://schemas.openxmlformats.org/officeDocument/2006/custom-properties" xmlns:vt="http://schemas.openxmlformats.org/officeDocument/2006/docPropsVTypes"/>
</file>