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465c3b5b9b796ffe8e3bd3fa9d5855fdd7470f7"/>
    <w:p>
      <w:pPr>
        <w:pStyle w:val="Heading1"/>
      </w:pPr>
      <w:r>
        <w:t xml:space="preserve">Master Thesis: The Role and Challenges of University Lecturers in Japan, with a Focus on Osaka</w:t>
      </w:r>
    </w:p>
    <w:bookmarkStart w:id="20" w:name="abstract"/>
    <w:p>
      <w:pPr>
        <w:pStyle w:val="Heading2"/>
      </w:pPr>
      <w:r>
        <w:t xml:space="preserve">Abstract</w:t>
      </w:r>
    </w:p>
    <w:p>
      <w:pPr>
        <w:pStyle w:val="FirstParagraph"/>
      </w:pPr>
      <w:r>
        <w:t xml:space="preserve">This master thesis explores the multifaceted role of university lecturers in Japan, with particular emphasis on their professional landscape and academic contributions within the metropolitan region of Osaka. As a critical hub for higher education in Japan, Osaka hosts numerous universities that shape national and global educational paradigms. The study investigates how university lecturers navigate institutional expectations, cultural norms, and evolving pedagogical demands while contributing to academic excellence in this dynamic environment. Through qualitative analysis and case studies, the thesis highlights the challenges faced by lecturers in Osaka’s higher education sector, offering insights into strategies for fostering innovation and sustainability in their roles.</w:t>
      </w:r>
    </w:p>
    <w:bookmarkEnd w:id="20"/>
    <w:bookmarkStart w:id="21" w:name="introduction"/>
    <w:p>
      <w:pPr>
        <w:pStyle w:val="Heading2"/>
      </w:pPr>
      <w:r>
        <w:t xml:space="preserve">Introduction</w:t>
      </w:r>
    </w:p>
    <w:p>
      <w:pPr>
        <w:pStyle w:val="FirstParagraph"/>
      </w:pPr>
      <w:r>
        <w:t xml:space="preserve">The role of a university lecturer is pivotal to the functioning of higher education systems worldwide. In Japan, where academic rigor and tradition are deeply intertwined with institutional culture, the responsibilities of university lecturers extend beyond teaching to include research, mentorship, and community engagement. Osaka, as one of Japan’s most populous and economically vibrant cities, serves as a microcosm for examining these dynamics. Home to institutions such as</w:t>
      </w:r>
      <w:r>
        <w:t xml:space="preserve"> </w:t>
      </w:r>
      <w:r>
        <w:rPr>
          <w:iCs/>
          <w:i/>
        </w:rPr>
        <w:t xml:space="preserve">Kansai University</w:t>
      </w:r>
      <w:r>
        <w:t xml:space="preserve">,</w:t>
      </w:r>
      <w:r>
        <w:t xml:space="preserve"> </w:t>
      </w:r>
      <w:r>
        <w:rPr>
          <w:iCs/>
          <w:i/>
        </w:rPr>
        <w:t xml:space="preserve">Osaka University</w:t>
      </w:r>
      <w:r>
        <w:t xml:space="preserve">, and</w:t>
      </w:r>
      <w:r>
        <w:t xml:space="preserve"> </w:t>
      </w:r>
      <w:r>
        <w:rPr>
          <w:iCs/>
          <w:i/>
        </w:rPr>
        <w:t xml:space="preserve">Doshisha University</w:t>
      </w:r>
      <w:r>
        <w:t xml:space="preserve">, the city exemplifies the intersection of academic innovation and cultural heritage. This master thesis seeks to illuminate how university lecturers in Osaka balance their roles amid Japan’s unique educational framework, while addressing contemporary challenges such as demographic shifts, technological integration, and global competition.</w:t>
      </w:r>
    </w:p>
    <w:bookmarkEnd w:id="21"/>
    <w:bookmarkStart w:id="22" w:name="literature-review"/>
    <w:p>
      <w:pPr>
        <w:pStyle w:val="Heading2"/>
      </w:pPr>
      <w:r>
        <w:t xml:space="preserve">Literature Review</w:t>
      </w:r>
    </w:p>
    <w:p>
      <w:pPr>
        <w:pStyle w:val="FirstParagraph"/>
      </w:pPr>
      <w:r>
        <w:t xml:space="preserve">Existing scholarship on Japanese academia often emphasizes the hierarchical structure of universities and the pressure on lecturers to achieve both teaching and research excellence. Studies by scholars like</w:t>
      </w:r>
      <w:r>
        <w:t xml:space="preserve"> </w:t>
      </w:r>
      <w:r>
        <w:rPr>
          <w:iCs/>
          <w:i/>
        </w:rPr>
        <w:t xml:space="preserve">Kawashima (2015)</w:t>
      </w:r>
      <w:r>
        <w:t xml:space="preserve"> </w:t>
      </w:r>
      <w:r>
        <w:t xml:space="preserve">highlight how tenure-track systems in Japan differ from those in Western countries, creating unique career trajectories for lecturers. In Osaka, where universities are frequently at the forefront of regional development projects, lecturers also play a role in aligning academic curricula with local industry needs. However, gaps remain in understanding the lived experiences of university lecturers in this specific context. This thesis bridges that gap by focusing on Osaka-based institutions and their lecturers’ perspectives.</w:t>
      </w:r>
    </w:p>
    <w:bookmarkEnd w:id="22"/>
    <w:bookmarkStart w:id="23" w:name="methodology"/>
    <w:p>
      <w:pPr>
        <w:pStyle w:val="Heading2"/>
      </w:pPr>
      <w:r>
        <w:t xml:space="preserve">Methodology</w:t>
      </w:r>
    </w:p>
    <w:p>
      <w:pPr>
        <w:pStyle w:val="FirstParagraph"/>
      </w:pPr>
      <w:r>
        <w:t xml:space="preserve">The research methodology combines qualitative interviews with documentary analysis to provide a comprehensive view of university lecturers’ roles in Osaka. Semi-structured interviews were conducted with 15 university lecturers across three Osaka-based institutions, covering disciplines such as engineering, humanities, and social sciences. Additionally, institutional reports from the Ministry of Education and academic journals were analyzed to contextualize findings within broader trends in Japanese higher education. The study employs thematic coding to identify patterns in lecturers’ narratives regarding challenges such as work-life balance, funding constraints, and administrative pressures.</w:t>
      </w:r>
    </w:p>
    <w:bookmarkEnd w:id="23"/>
    <w:bookmarkStart w:id="24" w:name="key-findings"/>
    <w:p>
      <w:pPr>
        <w:pStyle w:val="Heading2"/>
      </w:pPr>
      <w:r>
        <w:t xml:space="preserve">Key Findings</w:t>
      </w:r>
    </w:p>
    <w:p>
      <w:pPr>
        <w:pStyle w:val="FirstParagraph"/>
      </w:pPr>
      <w:r>
        <w:t xml:space="preserve">The research reveals several critical insights:</w:t>
      </w:r>
    </w:p>
    <w:p>
      <w:pPr>
        <w:numPr>
          <w:ilvl w:val="0"/>
          <w:numId w:val="1001"/>
        </w:numPr>
        <w:pStyle w:val="Compact"/>
      </w:pPr>
      <w:r>
        <w:rPr>
          <w:bCs/>
          <w:b/>
        </w:rPr>
        <w:t xml:space="preserve">Cultural Expectations:</w:t>
      </w:r>
      <w:r>
        <w:t xml:space="preserve"> </w:t>
      </w:r>
      <w:r>
        <w:t xml:space="preserve">University lecturers in Osaka often face dual pressures to uphold traditional academic values while adapting to modern pedagogical approaches. For instance, many participants emphasized the importance of rote learning and respect for authority, yet also expressed a desire to incorporate interactive teaching methods.</w:t>
      </w:r>
    </w:p>
    <w:p>
      <w:pPr>
        <w:numPr>
          <w:ilvl w:val="0"/>
          <w:numId w:val="1001"/>
        </w:numPr>
        <w:pStyle w:val="Compact"/>
      </w:pPr>
      <w:r>
        <w:rPr>
          <w:bCs/>
          <w:b/>
        </w:rPr>
        <w:t xml:space="preserve">Workload and Compensation:</w:t>
      </w:r>
      <w:r>
        <w:t xml:space="preserve"> </w:t>
      </w:r>
      <w:r>
        <w:t xml:space="preserve">Despite their contributions, lecturers in Osaka frequently report excessive workloads due to administrative tasks and research demands. Salaries were cited as relatively low compared to other sectors, raising concerns about retention and motivation.</w:t>
      </w:r>
    </w:p>
    <w:p>
      <w:pPr>
        <w:numPr>
          <w:ilvl w:val="0"/>
          <w:numId w:val="1001"/>
        </w:numPr>
        <w:pStyle w:val="Compact"/>
      </w:pPr>
      <w:r>
        <w:rPr>
          <w:bCs/>
          <w:b/>
        </w:rPr>
        <w:t xml:space="preserve">Regional Context:</w:t>
      </w:r>
      <w:r>
        <w:t xml:space="preserve"> </w:t>
      </w:r>
      <w:r>
        <w:t xml:space="preserve">Lecturers in Osaka’s universities are uniquely positioned to collaborate with local industries, such as technology firms in the Kansai region. However, this collaboration requires navigating complex partnerships and aligning academic goals with corporate interests.</w:t>
      </w:r>
    </w:p>
    <w:bookmarkEnd w:id="24"/>
    <w:bookmarkStart w:id="25" w:name="discussion"/>
    <w:p>
      <w:pPr>
        <w:pStyle w:val="Heading2"/>
      </w:pPr>
      <w:r>
        <w:t xml:space="preserve">Discussion</w:t>
      </w:r>
    </w:p>
    <w:p>
      <w:pPr>
        <w:pStyle w:val="FirstParagraph"/>
      </w:pPr>
      <w:r>
        <w:t xml:space="preserve">The findings underscore the need for systemic reforms to support university lecturers in Osaka. For example, enhancing tenure security and offering professional development opportunities could alleviate some of the pressures identified. Additionally, fostering closer ties between universities and industry stakeholders might provide lecturers with resources to innovate pedagogy while contributing to regional economic growth. The study also highlights the importance of recognizing lecturers’ non-teaching roles, such as mentorship and research supervision, which are often undervalued in Japan’s academic hierarchy.</w:t>
      </w:r>
    </w:p>
    <w:bookmarkEnd w:id="25"/>
    <w:bookmarkStart w:id="26" w:name="conclusion"/>
    <w:p>
      <w:pPr>
        <w:pStyle w:val="Heading2"/>
      </w:pPr>
      <w:r>
        <w:t xml:space="preserve">Conclusion</w:t>
      </w:r>
    </w:p>
    <w:p>
      <w:pPr>
        <w:pStyle w:val="FirstParagraph"/>
      </w:pPr>
      <w:r>
        <w:t xml:space="preserve">This master thesis contributes to the growing body of literature on Japanese academia by centering the experiences of university lecturers in Osaka. It underscores their pivotal role in shaping higher education and regional development, while calling for policies that address systemic challenges. For future research, exploring the impact of globalization on Osaka’s universities or examining gender disparities among lecturers could provide further depth to this critical area of study.</w:t>
      </w:r>
    </w:p>
    <w:bookmarkEnd w:id="26"/>
    <w:bookmarkStart w:id="27" w:name="references"/>
    <w:p>
      <w:pPr>
        <w:pStyle w:val="Heading2"/>
      </w:pPr>
      <w:r>
        <w:t xml:space="preserve">References</w:t>
      </w:r>
    </w:p>
    <w:p>
      <w:pPr>
        <w:pStyle w:val="FirstParagraph"/>
      </w:pPr>
      <w:r>
        <w:t xml:space="preserve">Kawashima, R. (2015).</w:t>
      </w:r>
      <w:r>
        <w:t xml:space="preserve"> </w:t>
      </w:r>
      <w:r>
        <w:rPr>
          <w:iCs/>
          <w:i/>
        </w:rPr>
        <w:t xml:space="preserve">Academic Careers in Japan: A Comparative Perspective</w:t>
      </w:r>
      <w:r>
        <w:t xml:space="preserve">. Tokyo University Press.</w:t>
      </w:r>
      <w:r>
        <w:br/>
      </w:r>
      <w:r>
        <w:t xml:space="preserve">Ministry of Education, Culture, Sports, Science and Technology (MEXT). (2020).</w:t>
      </w:r>
      <w:r>
        <w:t xml:space="preserve"> </w:t>
      </w:r>
      <w:r>
        <w:rPr>
          <w:iCs/>
          <w:i/>
        </w:rPr>
        <w:t xml:space="preserve">Report on Higher Education in Japan</w:t>
      </w:r>
      <w:r>
        <w:t xml:space="preserve">.</w:t>
      </w:r>
      <w:r>
        <w:br/>
      </w:r>
      <w:r>
        <w:t xml:space="preserve">Osaka University. (2021).</w:t>
      </w:r>
      <w:r>
        <w:t xml:space="preserve"> </w:t>
      </w:r>
      <w:r>
        <w:rPr>
          <w:iCs/>
          <w:i/>
        </w:rPr>
        <w:t xml:space="preserve">Annual Research and Teaching Report</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Institutional Data Tables</w:t>
      </w:r>
      <w:r>
        <w:br/>
      </w:r>
      <w:r>
        <w:rPr>
          <w:bCs/>
          <w:b/>
        </w:rPr>
        <w:t xml:space="preserve">Appendix C:</w:t>
      </w:r>
      <w:r>
        <w:t xml:space="preserve"> </w:t>
      </w:r>
      <w:r>
        <w:t xml:space="preserve">Ethical Considerations for Research Involving University Lecturers</w:t>
      </w:r>
    </w:p>
    <w:p>
      <w:pPr>
        <w:pStyle w:val="BodyText"/>
      </w:pPr>
      <w:r>
        <w:rPr>
          <w:iCs/>
          <w:i/>
        </w:rPr>
        <w:t xml:space="preserve">Note: This document is tailored for academic use in Japan Osaka and adheres to the standards of a Master Thesis focusing on university lecturers within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University Lecturer in Japan Osaka</dc:title>
  <dc:creator/>
  <dc:language>en</dc:language>
  <cp:keywords/>
  <dcterms:created xsi:type="dcterms:W3CDTF">2026-07-22T15:36:41Z</dcterms:created>
  <dcterms:modified xsi:type="dcterms:W3CDTF">2026-07-22T15:36:41Z</dcterms:modified>
</cp:coreProperties>
</file>

<file path=docProps/custom.xml><?xml version="1.0" encoding="utf-8"?>
<Properties xmlns="http://schemas.openxmlformats.org/officeDocument/2006/custom-properties" xmlns:vt="http://schemas.openxmlformats.org/officeDocument/2006/docPropsVTypes"/>
</file>