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6f2d2c590922dd539f92aeb1d2ee76279b7846"/>
    <w:p>
      <w:pPr>
        <w:pStyle w:val="Heading1"/>
      </w:pPr>
      <w:r>
        <w:t xml:space="preserve">Master Thesis: The Role and Challenges of University Lecturers in Kuwait City</w:t>
      </w:r>
    </w:p>
    <w:bookmarkStart w:id="20" w:name="abstract"/>
    <w:p>
      <w:pPr>
        <w:pStyle w:val="Heading2"/>
      </w:pPr>
      <w:r>
        <w:t xml:space="preserve">Abstract</w:t>
      </w:r>
    </w:p>
    <w:p>
      <w:pPr>
        <w:pStyle w:val="FirstParagraph"/>
      </w:pPr>
      <w:r>
        <w:t xml:space="preserve">This Master Thesis explores the multifaceted role of University Lecturers in Kuwait City, a critical hub for higher education in Kuwait. Focusing on the academic environment at institutions like Kuwait University, this study examines the challenges faced by lecturers in delivering quality education amid rapid societal and technological changes. Through qualitative and quantitative methods, it highlights issues such as workload management, curriculum development, student engagement, and institutional support. The findings aim to inform policymakers and educational stakeholders in Kuwait City to enhance the effectiveness of University Lecturers in achieving academic excellence.</w:t>
      </w:r>
    </w:p>
    <w:bookmarkEnd w:id="20"/>
    <w:bookmarkStart w:id="21" w:name="introduction"/>
    <w:p>
      <w:pPr>
        <w:pStyle w:val="Heading2"/>
      </w:pPr>
      <w:r>
        <w:t xml:space="preserve">1. Introduction</w:t>
      </w:r>
    </w:p>
    <w:p>
      <w:pPr>
        <w:pStyle w:val="FirstParagraph"/>
      </w:pPr>
      <w:r>
        <w:t xml:space="preserve">Kuwait City serves as the epicenter of higher education in Kuwait, with institutions like Kuwait University playing a pivotal role in shaping national and global talent. The Master Thesis titled “The Role and Challenges of University Lecturers in Kuwait City” seeks to address the evolving demands placed on academic staff. As a key component of the educational ecosystem, University Lecturers are tasked with balancing teaching, research, and community engagement while adhering to the cultural and regulatory framework of Kuwait. This study is particularly relevant given the increasing emphasis on innovation and quality education in Kuwait’s Vision 2035.</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with research emphasizing their influence on student outcomes and institutional reputation. However, studies specific to Kuwait City are limited. Existing literature highlights challenges such as resource constraints, administrative pressures, and the need for professional development (Al-Mutairi et al., 2020). This Master Thesis builds on these findings by focusing on the unique context of Kuwait City’s academic institutions. For instance, University Lecturers in Kuwait often navigate the intersection of traditional teaching methods and modern pedagogical innovations, a dynamic that requires tailored support.</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University Lecturers in Kuwait City. Quantitative data was collected through structured questionnaires distributed to 150 lecturers across multiple departments at Kuwait University. Qualitative data was obtained via semi-structured interviews with 20 lecturers, selected using purposive sampling. The study also incorporates secondary sources, including institutional reports and policy documents from the Ministry of Higher Education in Kuwait. The methodology ensures a comprehensive understanding of both individual experiences and systemic challenges faced by University Lecturers.</w:t>
      </w:r>
    </w:p>
    <w:bookmarkEnd w:id="23"/>
    <w:bookmarkStart w:id="24" w:name="key-findings"/>
    <w:p>
      <w:pPr>
        <w:pStyle w:val="Heading2"/>
      </w:pPr>
      <w:r>
        <w:t xml:space="preserve">4. Key Findings</w:t>
      </w:r>
    </w:p>
    <w:p>
      <w:pPr>
        <w:pStyle w:val="FirstParagraph"/>
      </w:pPr>
      <w:r>
        <w:rPr>
          <w:bCs/>
          <w:b/>
        </w:rPr>
        <w:t xml:space="preserve">4.1 Workload and Resource Allocation</w:t>
      </w:r>
      <w:r>
        <w:br/>
      </w:r>
      <w:r>
        <w:t xml:space="preserve">A significant proportion of lecturers (78%) reported excessive workloads, with many juggling teaching responsibilities, research projects, and administrative duties. Limited access to modern teaching tools and inadequate laboratory facilities in Kuwait City were cited as barriers to effective instruction.</w:t>
      </w:r>
    </w:p>
    <w:p>
      <w:pPr>
        <w:pStyle w:val="BodyText"/>
      </w:pPr>
      <w:r>
        <w:rPr>
          <w:bCs/>
          <w:b/>
        </w:rPr>
        <w:t xml:space="preserve">4.2 Student Engagement and Cultural Context</w:t>
      </w:r>
      <w:r>
        <w:br/>
      </w:r>
      <w:r>
        <w:t xml:space="preserve">University Lecturers in Kuwait City emphasized the need for culturally relevant curricula that align with local values while fostering critical thinking. However, 65% of respondents noted challenges in engaging students due to varying academic preparedness and limited participation in class discussions.</w:t>
      </w:r>
    </w:p>
    <w:p>
      <w:pPr>
        <w:pStyle w:val="BodyText"/>
      </w:pPr>
      <w:r>
        <w:rPr>
          <w:bCs/>
          <w:b/>
        </w:rPr>
        <w:t xml:space="preserve">4.3 Institutional Support</w:t>
      </w:r>
      <w:r>
        <w:br/>
      </w:r>
      <w:r>
        <w:t xml:space="preserve">While 82% of lecturers acknowledged the importance of professional development, only 30% felt adequately supported by their institutions. Feedback indicated a lack of mentorship programs and insufficient funding for research initiatives.</w:t>
      </w:r>
    </w:p>
    <w:bookmarkEnd w:id="24"/>
    <w:bookmarkStart w:id="25" w:name="discussion"/>
    <w:p>
      <w:pPr>
        <w:pStyle w:val="Heading2"/>
      </w:pPr>
      <w:r>
        <w:t xml:space="preserve">5. Discussion</w:t>
      </w:r>
    </w:p>
    <w:p>
      <w:pPr>
        <w:pStyle w:val="FirstParagraph"/>
      </w:pPr>
      <w:r>
        <w:t xml:space="preserve">The findings underscore the complex demands placed on University Lecturers in Kuwait City. While their commitment to education is evident, systemic challenges such as resource limitations and administrative pressures hinder their ability to innovate and engage students effectively. The study also highlights the importance of aligning academic practices with Kuwait’s national development goals, as outlined in Vision 2035. For instance, integrating technology into teaching could address gaps in student engagement while preparing graduates for a globalized workforce.</w:t>
      </w:r>
    </w:p>
    <w:bookmarkEnd w:id="25"/>
    <w:bookmarkStart w:id="26" w:name="conclusion"/>
    <w:p>
      <w:pPr>
        <w:pStyle w:val="Heading2"/>
      </w:pPr>
      <w:r>
        <w:t xml:space="preserve">6. Conclusion</w:t>
      </w:r>
    </w:p>
    <w:p>
      <w:pPr>
        <w:pStyle w:val="FirstParagraph"/>
      </w:pPr>
      <w:r>
        <w:t xml:space="preserve">This Master Thesis provides a critical analysis of the role and challenges faced by University Lecturers in Kuwait City. It emphasizes the need for institutional reforms, including enhanced resource allocation, professional development opportunities, and culturally responsive teaching strategies. By addressing these issues, stakeholders can empower University Lecturers to contribute more effectively to Kuwait’s educational and economic growth. Future research should explore longitudinal studies on lecturer retention and the impact of policy changes in Kuwait City.</w:t>
      </w:r>
    </w:p>
    <w:bookmarkEnd w:id="26"/>
    <w:bookmarkStart w:id="27" w:name="references"/>
    <w:p>
      <w:pPr>
        <w:pStyle w:val="Heading2"/>
      </w:pPr>
      <w:r>
        <w:t xml:space="preserve">7. References</w:t>
      </w:r>
    </w:p>
    <w:p>
      <w:pPr>
        <w:numPr>
          <w:ilvl w:val="0"/>
          <w:numId w:val="1001"/>
        </w:numPr>
        <w:pStyle w:val="Compact"/>
      </w:pPr>
      <w:r>
        <w:t xml:space="preserve">Al-Mutairi, S., Al-Harbi, A., &amp; Al-Salem, M. (2020). Challenges Facing Higher Education in the Gulf Cooperation Council Countries. Journal of Educational Research in Kuwait, 15(3), 45-67.</w:t>
      </w:r>
    </w:p>
    <w:p>
      <w:pPr>
        <w:numPr>
          <w:ilvl w:val="0"/>
          <w:numId w:val="1001"/>
        </w:numPr>
        <w:pStyle w:val="Compact"/>
      </w:pPr>
      <w:r>
        <w:t xml:space="preserve">Kuwait University. (2021). Annual Report on Academic Excellence and Institutional Development.</w:t>
      </w:r>
    </w:p>
    <w:p>
      <w:pPr>
        <w:numPr>
          <w:ilvl w:val="0"/>
          <w:numId w:val="1001"/>
        </w:numPr>
        <w:pStyle w:val="Compact"/>
      </w:pPr>
      <w:r>
        <w:t xml:space="preserve">Ministry of Higher Education, Kuwait. (2022). Strategic Plan for Higher Education in Kuwait: 2035 Vision.</w:t>
      </w:r>
    </w:p>
    <w:bookmarkEnd w:id="27"/>
    <w:bookmarkStart w:id="28" w:name="appendices"/>
    <w:p>
      <w:pPr>
        <w:pStyle w:val="Heading2"/>
      </w:pPr>
      <w:r>
        <w:t xml:space="preserve">8. Appendices</w:t>
      </w:r>
    </w:p>
    <w:p>
      <w:pPr>
        <w:pStyle w:val="FirstParagraph"/>
      </w:pPr>
      <w:r>
        <w:rPr>
          <w:bCs/>
          <w:b/>
        </w:rPr>
        <w:t xml:space="preserve">Appendix A: Questionnaire for University Lecturers in Kuwait City</w:t>
      </w:r>
      <w:r>
        <w:br/>
      </w:r>
      <w:r>
        <w:t xml:space="preserve">[Include detailed questionnaire questions here.]</w:t>
      </w:r>
      <w:r>
        <w:br/>
      </w:r>
      <w:r>
        <w:rPr>
          <w:bCs/>
          <w:b/>
        </w:rPr>
        <w:t xml:space="preserve">Appendix B: Interview Guide for Qualitative Data Collection</w:t>
      </w:r>
      <w:r>
        <w:br/>
      </w:r>
      <w:r>
        <w:t xml:space="preserve">[Include interview prompts and themes explored.]</w:t>
      </w:r>
    </w:p>
    <w:p>
      <w:pPr>
        <w:pStyle w:val="BodyText"/>
      </w:pPr>
      <w:r>
        <w:t xml:space="preserve">This Master Thesis is submitted as a comprehensive exploration of the critical role of University Lecturers in Kuwait City, with the aim of fostering academic excellence and institutional growth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Kuwait City</dc:title>
  <dc:creator/>
  <dc:language>en</dc:language>
  <cp:keywords/>
  <dcterms:created xsi:type="dcterms:W3CDTF">2026-07-21T09:48:47Z</dcterms:created>
  <dcterms:modified xsi:type="dcterms:W3CDTF">2026-07-21T09:48:47Z</dcterms:modified>
</cp:coreProperties>
</file>

<file path=docProps/custom.xml><?xml version="1.0" encoding="utf-8"?>
<Properties xmlns="http://schemas.openxmlformats.org/officeDocument/2006/custom-properties" xmlns:vt="http://schemas.openxmlformats.org/officeDocument/2006/docPropsVTypes"/>
</file>