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University</w:t>
      </w:r>
      <w:r>
        <w:t xml:space="preserve"> </w:t>
      </w:r>
      <w:r>
        <w:t xml:space="preserve">Lecturer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68bfa63d3ea3acede456010a7bffb4601a377db"/>
    <w:p>
      <w:pPr>
        <w:pStyle w:val="Heading1"/>
      </w:pPr>
      <w:r>
        <w:t xml:space="preserve">Master Thesis: The Role and Challenges of University Lecturers in Mexico City, Mexico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Mexico City</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multifaceted role of university lecturers in the context of higher education institutions located in Mexico City, with a focus on their academic responsibilities, pedagogical challenges, and contributions to educational reform. Given the unique socio-cultural and political landscape of Mexico City—a hub for academic excellence and innovation—the study examines how university lecturers navigate institutional expectations, student diversity, and technological integration. The findings aim to provide insights into the professional development needs of lecturers in this dynamic environment.</w:t>
      </w:r>
    </w:p>
    <w:bookmarkEnd w:id="20"/>
    <w:bookmarkStart w:id="21" w:name="introduction"/>
    <w:p>
      <w:pPr>
        <w:pStyle w:val="Heading2"/>
      </w:pPr>
      <w:r>
        <w:t xml:space="preserve">Introduction</w:t>
      </w:r>
    </w:p>
    <w:p>
      <w:pPr>
        <w:pStyle w:val="FirstParagraph"/>
      </w:pPr>
      <w:r>
        <w:rPr>
          <w:bCs/>
          <w:b/>
        </w:rPr>
        <w:t xml:space="preserve">University Lecturer</w:t>
      </w:r>
      <w:r>
        <w:t xml:space="preserve"> </w:t>
      </w:r>
      <w:r>
        <w:t xml:space="preserve">is a cornerstone of higher education systems worldwide, and in Mexico City—the capital of Mexico—this role carries particular significance. As a city home to prestigious institutions like the Universidad Nacional Autónoma de México (UNAM) and the Instituto Politécnico Nacional (IPN),</w:t>
      </w:r>
      <w:r>
        <w:t xml:space="preserve"> </w:t>
      </w:r>
      <w:r>
        <w:rPr>
          <w:bCs/>
          <w:b/>
        </w:rPr>
        <w:t xml:space="preserve">Mexico City</w:t>
      </w:r>
      <w:r>
        <w:t xml:space="preserve"> </w:t>
      </w:r>
      <w:r>
        <w:t xml:space="preserve">represents a microcosm of challenges and opportunities faced by educators in urban academic settings. This Master Thesis investigates how</w:t>
      </w:r>
      <w:r>
        <w:t xml:space="preserve"> </w:t>
      </w:r>
      <w:r>
        <w:rPr>
          <w:bCs/>
          <w:b/>
        </w:rPr>
        <w:t xml:space="preserve">University Lecturers</w:t>
      </w:r>
      <w:r>
        <w:t xml:space="preserve"> </w:t>
      </w:r>
      <w:r>
        <w:t xml:space="preserve">in Mexico City contribute to shaping future professionals while adapting to evolving educational paradigms such as digital learning, interdisciplinary curricula, and global competitiveness.</w:t>
      </w:r>
    </w:p>
    <w:bookmarkEnd w:id="21"/>
    <w:bookmarkStart w:id="22" w:name="literature-review"/>
    <w:p>
      <w:pPr>
        <w:pStyle w:val="Heading2"/>
      </w:pPr>
      <w:r>
        <w:t xml:space="preserve">Literature Review</w:t>
      </w:r>
    </w:p>
    <w:p>
      <w:pPr>
        <w:pStyle w:val="FirstParagraph"/>
      </w:pPr>
      <w:r>
        <w:t xml:space="preserve">The role of a university lecturer extends beyond traditional teaching; it encompasses research, mentorship, and community engagement. In Mexico City’s context, lecturers often serve as bridges between academic rigor and societal needs. Studies highlight that urban university lecturers in Mexico face unique pressures, including large class sizes (often exceeding 50 students), limited pedagogical resources, and the demand for bilingual proficiency due to the city’s international student population.</w:t>
      </w:r>
    </w:p>
    <w:p>
      <w:pPr>
        <w:pStyle w:val="BodyText"/>
      </w:pPr>
      <w:r>
        <w:t xml:space="preserve">Moreover, recent educational reforms in Mexico—such as those under the National Education Law (Ley General de Educación)—emphasize the importance of teacher training and continuous professional development. These policies underscore the critical role of</w:t>
      </w:r>
      <w:r>
        <w:t xml:space="preserve"> </w:t>
      </w:r>
      <w:r>
        <w:rPr>
          <w:bCs/>
          <w:b/>
        </w:rPr>
        <w:t xml:space="preserve">University Lecturers</w:t>
      </w:r>
      <w:r>
        <w:t xml:space="preserve"> </w:t>
      </w:r>
      <w:r>
        <w:t xml:space="preserve">in aligning curricula with national goals while addressing local challenges like inequality and access to higher education.</w:t>
      </w:r>
    </w:p>
    <w:bookmarkEnd w:id="22"/>
    <w:bookmarkStart w:id="23" w:name="methodology"/>
    <w:p>
      <w:pPr>
        <w:pStyle w:val="Heading2"/>
      </w:pPr>
      <w:r>
        <w:t xml:space="preserve">Methodology</w:t>
      </w:r>
    </w:p>
    <w:p>
      <w:pPr>
        <w:pStyle w:val="FirstParagraph"/>
      </w:pPr>
      <w:r>
        <w:t xml:space="preserve">This Master Thesis employs a mixed-methods approach, combining quantitative surveys with qualitative interviews. A stratified sample of 150 university lecturers from public and private institutions in</w:t>
      </w:r>
      <w:r>
        <w:t xml:space="preserve"> </w:t>
      </w:r>
      <w:r>
        <w:rPr>
          <w:bCs/>
          <w:b/>
        </w:rPr>
        <w:t xml:space="preserve">Mexico City</w:t>
      </w:r>
      <w:r>
        <w:t xml:space="preserve"> </w:t>
      </w:r>
      <w:r>
        <w:t xml:space="preserve">was surveyed to assess their teaching practices, challenges, and aspirations. Complementing this data were in-depth interviews with 20 lecturers across disciplines (e.g., engineering, social sciences, and humanities). The research was conducted between January 2023 and June 2023.</w:t>
      </w:r>
    </w:p>
    <w:p>
      <w:pPr>
        <w:pStyle w:val="BodyText"/>
      </w:pPr>
      <w:r>
        <w:t xml:space="preserve">Data analysis focused on thematic coding for qualitative responses and descriptive statistics for quantitative results. The study also referenced existing literature on higher education in Mexico to contextualize findings within broader educational trends.</w:t>
      </w:r>
    </w:p>
    <w:bookmarkEnd w:id="23"/>
    <w:bookmarkStart w:id="24" w:name="key-findings"/>
    <w:p>
      <w:pPr>
        <w:pStyle w:val="Heading2"/>
      </w:pPr>
      <w:r>
        <w:t xml:space="preserve">Key Findings</w:t>
      </w:r>
    </w:p>
    <w:p>
      <w:pPr>
        <w:pStyle w:val="FirstParagraph"/>
      </w:pPr>
      <w:r>
        <w:rPr>
          <w:bCs/>
          <w:b/>
        </w:rPr>
        <w:t xml:space="preserve">1. Pedagogical Innovation:</w:t>
      </w:r>
      <w:r>
        <w:t xml:space="preserve"> </w:t>
      </w:r>
      <w:r>
        <w:t xml:space="preserve">A significant majority (78%) of lecturers reported integrating digital tools into their teaching, reflecting the impact of the pandemic on remote learning. However, 65% cited inadequate institutional support for technological infrastructure.</w:t>
      </w:r>
    </w:p>
    <w:p>
      <w:pPr>
        <w:pStyle w:val="BodyText"/>
      </w:pPr>
      <w:r>
        <w:rPr>
          <w:bCs/>
          <w:b/>
        </w:rPr>
        <w:t xml:space="preserve">2. Workload and Resources:</w:t>
      </w:r>
      <w:r>
        <w:t xml:space="preserve"> </w:t>
      </w:r>
      <w:r>
        <w:t xml:space="preserve">Over 80% of respondents indicated excessive administrative duties detracted from time spent on research and student mentorship. Only 40% felt their institutions provided sufficient funding for academic development programs.</w:t>
      </w:r>
    </w:p>
    <w:p>
      <w:pPr>
        <w:pStyle w:val="BodyText"/>
      </w:pPr>
      <w:r>
        <w:rPr>
          <w:bCs/>
          <w:b/>
        </w:rPr>
        <w:t xml:space="preserve">3. Student Diversity:</w:t>
      </w:r>
      <w:r>
        <w:t xml:space="preserve"> </w:t>
      </w:r>
      <w:r>
        <w:t xml:space="preserve">Lecturers highlighted challenges in addressing the diverse needs of students, including socioeconomic disparities, language barriers, and varying levels of academic preparedness.</w:t>
      </w:r>
    </w:p>
    <w:bookmarkEnd w:id="24"/>
    <w:bookmarkStart w:id="25" w:name="discussion"/>
    <w:p>
      <w:pPr>
        <w:pStyle w:val="Heading2"/>
      </w:pPr>
      <w:r>
        <w:t xml:space="preserve">Discussion</w:t>
      </w:r>
    </w:p>
    <w:p>
      <w:pPr>
        <w:pStyle w:val="FirstParagraph"/>
      </w:pPr>
      <w:r>
        <w:t xml:space="preserve">The findings reveal a critical gap between the idealized role of university lecturers and the realities they face in Mexico City. While lecturers demonstrate resilience and adaptability—particularly in adopting hybrid teaching models—the lack of institutional investment in resources and professional development hinders their effectiveness. This aligns with broader trends observed in Mexican higher education, where public institutions often struggle with underfunding despite their central role in national development.</w:t>
      </w:r>
    </w:p>
    <w:p>
      <w:pPr>
        <w:pStyle w:val="BodyText"/>
      </w:pPr>
      <w:r>
        <w:t xml:space="preserve">The study also underscores the importance of policies that prioritize lecturer well-being and capacity-building. For instance, initiatives such as the “Programa de Desarrollo Académico” (Academic Development Program) in Mexico City could be expanded to address systemic challenges. Additionally, fostering collaboration between universities and industry stakeholders could enhance lecturers’ ability to design relevant curricula.</w:t>
      </w:r>
    </w:p>
    <w:bookmarkEnd w:id="25"/>
    <w:bookmarkStart w:id="26" w:name="conclusion"/>
    <w:p>
      <w:pPr>
        <w:pStyle w:val="Heading2"/>
      </w:pPr>
      <w:r>
        <w:t xml:space="preserve">Conclusion</w:t>
      </w:r>
    </w:p>
    <w:p>
      <w:pPr>
        <w:pStyle w:val="FirstParagraph"/>
      </w:pPr>
      <w:r>
        <w:rPr>
          <w:bCs/>
          <w:b/>
        </w:rPr>
        <w:t xml:space="preserve">University Lecturers</w:t>
      </w:r>
      <w:r>
        <w:t xml:space="preserve"> </w:t>
      </w:r>
      <w:r>
        <w:t xml:space="preserve">in</w:t>
      </w:r>
      <w:r>
        <w:t xml:space="preserve"> </w:t>
      </w:r>
      <w:r>
        <w:rPr>
          <w:bCs/>
          <w:b/>
        </w:rPr>
        <w:t xml:space="preserve">Mexico City</w:t>
      </w:r>
      <w:r>
        <w:t xml:space="preserve"> </w:t>
      </w:r>
      <w:r>
        <w:t xml:space="preserve">play a vital role in shaping the intellectual and professional landscape of the city. However, their contributions are often constrained by structural challenges that require urgent attention. This Master Thesis advocates for policies that support lecturers’ pedagogical autonomy, invest in educational technology, and promote interdisciplinary collaboration. By addressing these issues, Mexico City can strengthen its position as a global leader in higher education and ensure that</w:t>
      </w:r>
      <w:r>
        <w:t xml:space="preserve"> </w:t>
      </w:r>
      <w:r>
        <w:rPr>
          <w:bCs/>
          <w:b/>
        </w:rPr>
        <w:t xml:space="preserve">University Lecturers</w:t>
      </w:r>
      <w:r>
        <w:t xml:space="preserve"> </w:t>
      </w:r>
      <w:r>
        <w:t xml:space="preserve">are equipped to meet the demands of an ever-evolving academic ecosystem.</w:t>
      </w:r>
    </w:p>
    <w:bookmarkEnd w:id="26"/>
    <w:bookmarkStart w:id="27" w:name="references"/>
    <w:p>
      <w:pPr>
        <w:pStyle w:val="Heading2"/>
      </w:pPr>
      <w:r>
        <w:t xml:space="preserve">References</w:t>
      </w:r>
    </w:p>
    <w:p>
      <w:pPr>
        <w:numPr>
          <w:ilvl w:val="0"/>
          <w:numId w:val="1001"/>
        </w:numPr>
        <w:pStyle w:val="Compact"/>
      </w:pPr>
      <w:r>
        <w:t xml:space="preserve">Instituto Nacional para la Evaluación de la Educación (INEE). (2021). *Informe Nacional sobre la Calidad de la Educación Superior en México*.</w:t>
      </w:r>
    </w:p>
    <w:p>
      <w:pPr>
        <w:numPr>
          <w:ilvl w:val="0"/>
          <w:numId w:val="1001"/>
        </w:numPr>
        <w:pStyle w:val="Compact"/>
      </w:pPr>
      <w:r>
        <w:t xml:space="preserve">Ley General de Educación, Mexico. (2018). *Artículos 37 y 69*.</w:t>
      </w:r>
    </w:p>
    <w:p>
      <w:pPr>
        <w:numPr>
          <w:ilvl w:val="0"/>
          <w:numId w:val="1001"/>
        </w:numPr>
        <w:pStyle w:val="Compact"/>
      </w:pPr>
      <w:r>
        <w:t xml:space="preserve">UNAM. (2020). *Reporte Anual del Instituto de Investigaciones Pedagógicas*.</w:t>
      </w:r>
    </w:p>
    <w:p>
      <w:pPr>
        <w:pStyle w:val="FirstParagraph"/>
      </w:pPr>
      <w:r>
        <w:rPr>
          <w:bCs/>
          <w:b/>
        </w:rPr>
        <w:t xml:space="preserve">Note:</w:t>
      </w:r>
      <w:r>
        <w:t xml:space="preserve"> </w:t>
      </w:r>
      <w:r>
        <w:t xml:space="preserve">This document is tailored for academic use in Mexico City, with specific emphasis on the challenges and opportunities faced by university lecturers within this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University Lecturer in Mexico City</dc:title>
  <dc:creator/>
  <dc:language>en</dc:language>
  <cp:keywords/>
  <dcterms:created xsi:type="dcterms:W3CDTF">2026-07-23T10:39:08Z</dcterms:created>
  <dcterms:modified xsi:type="dcterms:W3CDTF">2026-07-23T10:39:08Z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