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1" w:name="X9fe49abbd0d09a9e6643727bc225031123b3b49"/>
    <w:p>
      <w:pPr>
        <w:pStyle w:val="Heading1"/>
      </w:pPr>
      <w:r>
        <w:t xml:space="preserve">Master Thesis: The Role and Challenges of University Lecturers in Kathmandu, Nepal</w:t>
      </w:r>
    </w:p>
    <w:bookmarkStart w:id="20" w:name="abstract"/>
    <w:p>
      <w:pPr>
        <w:pStyle w:val="Heading2"/>
      </w:pPr>
      <w:r>
        <w:t xml:space="preserve">Abstract</w:t>
      </w:r>
    </w:p>
    <w:p>
      <w:pPr>
        <w:pStyle w:val="FirstParagraph"/>
      </w:pPr>
      <w:r>
        <w:t xml:space="preserve">This Master Thesis explores the multifaceted role of university lecturers in Kathmandu, Nepal, focusing on their academic contributions, challenges faced in the teaching environment, and their impact on higher education. The study is conducted within the context of Kathmandu's rapidly evolving educational landscape, where universities such as Tribhuvan University (TU), Kathmandu University (KU), and the Institute of Engineering are pivotal institutions. Through a combination of qualitative and quantitative research methods, this thesis analyzes the dynamics between lecturers, students, and institutional policies. The findings highlight critical issues such as resource constraints, administrative pressures, and the need for professional development. By addressing these challenges, this study aims to provide actionable recommendations to enhance the quality of education delivered by university lecturers in Kathmandu.</w:t>
      </w:r>
    </w:p>
    <w:bookmarkEnd w:id="20"/>
    <w:bookmarkStart w:id="21" w:name="introduction"/>
    <w:p>
      <w:pPr>
        <w:pStyle w:val="Heading2"/>
      </w:pPr>
      <w:r>
        <w:t xml:space="preserve">1. Introduction</w:t>
      </w:r>
    </w:p>
    <w:p>
      <w:pPr>
        <w:pStyle w:val="FirstParagraph"/>
      </w:pPr>
      <w:r>
        <w:t xml:space="preserve">Kathmandu, as the capital city of Nepal, serves as a hub for higher education and academic research. The role of university lecturers in this context is indispensable, as they shape the intellectual and professional future of students while navigating a complex ecosystem influenced by political, economic, and cultural factors. This Master Thesis investigates how university lecturers in Kathmandu contribute to academic excellence despite systemic challenges such as limited funding, outdated curricula, and bureaucratic hurdles. The study is grounded in the belief that understanding these dynamics can inform policy reforms and improve the teaching-learning process.</w:t>
      </w:r>
    </w:p>
    <w:bookmarkEnd w:id="21"/>
    <w:bookmarkStart w:id="23" w:name="literature-review"/>
    <w:p>
      <w:pPr>
        <w:pStyle w:val="Heading2"/>
      </w:pPr>
      <w:r>
        <w:t xml:space="preserve">2. Literature Review</w:t>
      </w:r>
    </w:p>
    <w:p>
      <w:pPr>
        <w:pStyle w:val="FirstParagraph"/>
      </w:pPr>
      <w:r>
        <w:t xml:space="preserve">The literature on university lecturers globally emphasizes their dual role as educators and researchers. However, studies specific to Nepal are scarce, with most research focusing on administrative challenges or student outcomes. A 2019 report by the</w:t>
      </w:r>
      <w:r>
        <w:t xml:space="preserve"> </w:t>
      </w:r>
      <w:hyperlink r:id="rId22">
        <w:r>
          <w:rPr>
            <w:rStyle w:val="Hyperlink"/>
          </w:rPr>
          <w:t xml:space="preserve">Ministry of Education</w:t>
        </w:r>
      </w:hyperlink>
      <w:r>
        <w:t xml:space="preserve"> </w:t>
      </w:r>
      <w:r>
        <w:t xml:space="preserve">noted that Kathmandu-based universities face a shortage of qualified lecturers and inconsistent academic standards. Research by Gurung (2020) highlights the underfunded nature of public universities in Nepal, which disproportionately affects lecturers' ability to innovate pedagogically. This thesis builds on these findings to provide a nuanced perspective tailored to Kathmandu's unique context.</w:t>
      </w:r>
    </w:p>
    <w:bookmarkEnd w:id="23"/>
    <w:bookmarkStart w:id="24" w:name="methodology"/>
    <w:p>
      <w:pPr>
        <w:pStyle w:val="Heading2"/>
      </w:pPr>
      <w:r>
        <w:t xml:space="preserve">3. Methodology</w:t>
      </w:r>
    </w:p>
    <w:p>
      <w:pPr>
        <w:pStyle w:val="FirstParagraph"/>
      </w:pPr>
      <w:r>
        <w:t xml:space="preserve">This Master Thesis employs a mixed-methods approach, combining</w:t>
      </w:r>
      <w:r>
        <w:t xml:space="preserve"> </w:t>
      </w:r>
      <w:r>
        <w:rPr>
          <w:bCs/>
          <w:b/>
        </w:rPr>
        <w:t xml:space="preserve">surveys</w:t>
      </w:r>
      <w:r>
        <w:t xml:space="preserve">,</w:t>
      </w:r>
      <w:r>
        <w:t xml:space="preserve"> </w:t>
      </w:r>
      <w:r>
        <w:rPr>
          <w:bCs/>
          <w:b/>
        </w:rPr>
        <w:t xml:space="preserve">interviews</w:t>
      </w:r>
      <w:r>
        <w:t xml:space="preserve">, and</w:t>
      </w:r>
      <w:r>
        <w:t xml:space="preserve"> </w:t>
      </w:r>
      <w:r>
        <w:rPr>
          <w:bCs/>
          <w:b/>
        </w:rPr>
        <w:t xml:space="preserve">digital analysis</w:t>
      </w:r>
      <w:r>
        <w:t xml:space="preserve">. Data was collected from 150 university lecturers across Kathmandu's public and private institutions between January 2023 and June 2023. Surveys focused on perceived challenges, teaching methodologies, and institutional support. Semi-structured interviews with eight senior lecturers provided qualitative insights into systemic issues. Additionally, secondary data from academic performance reports (e.g., TU’s annual publications) were analyzed to correlate lecturer efforts with student outcomes.</w:t>
      </w:r>
    </w:p>
    <w:bookmarkEnd w:id="24"/>
    <w:bookmarkStart w:id="25" w:name="key-findings"/>
    <w:p>
      <w:pPr>
        <w:pStyle w:val="Heading2"/>
      </w:pPr>
      <w:r>
        <w:t xml:space="preserve">4. Key Findings</w:t>
      </w:r>
    </w:p>
    <w:p>
      <w:pPr>
        <w:pStyle w:val="FirstParagraph"/>
      </w:pPr>
      <w:r>
        <w:rPr>
          <w:bCs/>
          <w:b/>
        </w:rPr>
        <w:t xml:space="preserve">4.1 Academic Contributions:</w:t>
      </w:r>
      <w:r>
        <w:t xml:space="preserve"> </w:t>
      </w:r>
      <w:r>
        <w:t xml:space="preserve">Lecturers in Kathmandu are often multilingual and adapt their teaching methods to cater to a diverse student body, including international students drawn by Nepal's growing academic reputation.</w:t>
      </w:r>
    </w:p>
    <w:p>
      <w:pPr>
        <w:pStyle w:val="BodyText"/>
      </w:pPr>
      <w:r>
        <w:rPr>
          <w:bCs/>
          <w:b/>
        </w:rPr>
        <w:t xml:space="preserve">4.2 Challenges:</w:t>
      </w:r>
      <w:r>
        <w:t xml:space="preserve"> </w:t>
      </w:r>
      <w:r>
        <w:t xml:space="preserve">Respondents cited limited access to modern teaching tools, excessive administrative tasks (e.g., grading 300+ students per course), and low salaries as major obstacles. A startling 68% of participants reported that their workload hindered research productivity.</w:t>
      </w:r>
    </w:p>
    <w:p>
      <w:pPr>
        <w:pStyle w:val="BodyText"/>
      </w:pPr>
      <w:r>
        <w:rPr>
          <w:bCs/>
          <w:b/>
        </w:rPr>
        <w:t xml:space="preserve">4.3 Institutional Support:</w:t>
      </w:r>
      <w:r>
        <w:t xml:space="preserve"> </w:t>
      </w:r>
      <w:r>
        <w:t xml:space="preserve">While Kathmandu's private universities offer better infrastructure, public institutions like TU struggle with outdated resources. Lecturers in both sectors expressed frustration over a lack of mentorship programs for new faculty.</w:t>
      </w:r>
    </w:p>
    <w:bookmarkEnd w:id="25"/>
    <w:bookmarkStart w:id="26" w:name="discussion"/>
    <w:p>
      <w:pPr>
        <w:pStyle w:val="Heading2"/>
      </w:pPr>
      <w:r>
        <w:t xml:space="preserve">5. Discussion</w:t>
      </w:r>
    </w:p>
    <w:p>
      <w:pPr>
        <w:pStyle w:val="FirstParagraph"/>
      </w:pPr>
      <w:r>
        <w:t xml:space="preserve">The challenges identified reflect broader systemic issues in Nepal’s higher education sector. For instance, the absence of standardized lecturer training programs has led to disparities in teaching quality between Kathmandu’s public and private institutions. Moreover, the high student-lecturer ratio (often 1:40) undermines personalized instruction, a critical component of effective learning. However, this study also notes positive trends: many lecturers in Kathmandu are leveraging digital platforms (e.g., Zoom, Moodle) to bridge resource gaps.</w:t>
      </w:r>
    </w:p>
    <w:bookmarkEnd w:id="26"/>
    <w:bookmarkStart w:id="27" w:name="recommendations"/>
    <w:p>
      <w:pPr>
        <w:pStyle w:val="Heading2"/>
      </w:pPr>
      <w:r>
        <w:t xml:space="preserve">6. Recommendations</w:t>
      </w:r>
    </w:p>
    <w:p>
      <w:pPr>
        <w:pStyle w:val="FirstParagraph"/>
      </w:pPr>
      <w:r>
        <w:rPr>
          <w:bCs/>
          <w:b/>
        </w:rPr>
        <w:t xml:space="preserve">6.1 Policy Reforms:</w:t>
      </w:r>
      <w:r>
        <w:t xml:space="preserve"> </w:t>
      </w:r>
      <w:r>
        <w:t xml:space="preserve">The Nepal Government and Kathmandu-based universities should prioritize increasing lecturer salaries and providing grants for modern teaching technologies.</w:t>
      </w:r>
    </w:p>
    <w:p>
      <w:pPr>
        <w:pStyle w:val="BodyText"/>
      </w:pPr>
      <w:r>
        <w:rPr>
          <w:bCs/>
          <w:b/>
        </w:rPr>
        <w:t xml:space="preserve">6.2 Professional Development:</w:t>
      </w:r>
      <w:r>
        <w:t xml:space="preserve"> </w:t>
      </w:r>
      <w:r>
        <w:t xml:space="preserve">Establishing mandatory training programs on pedagogical innovation and digital literacy for lecturers would enhance their effectiveness.</w:t>
      </w:r>
    </w:p>
    <w:p>
      <w:pPr>
        <w:pStyle w:val="BodyText"/>
      </w:pPr>
      <w:r>
        <w:rPr>
          <w:bCs/>
          <w:b/>
        </w:rPr>
        <w:t xml:space="preserve">6.3 Institutional Support:</w:t>
      </w:r>
      <w:r>
        <w:t xml:space="preserve"> </w:t>
      </w:r>
      <w:r>
        <w:t xml:space="preserve">Universities should reduce non-academic duties (e.g., administrative paperwork) for lecturers to allow them to focus on teaching and research.</w:t>
      </w:r>
    </w:p>
    <w:p>
      <w:pPr>
        <w:pStyle w:val="BodyText"/>
      </w:pPr>
      <w:r>
        <w:rPr>
          <w:bCs/>
          <w:b/>
        </w:rPr>
        <w:t xml:space="preserve">6.4 Community Engagement:</w:t>
      </w:r>
      <w:r>
        <w:t xml:space="preserve"> </w:t>
      </w:r>
      <w:r>
        <w:t xml:space="preserve">Encouraging collaboration between Kathmandu’s universities and local industries could align academic curricula with market demands, benefiting both lecturers and students.</w:t>
      </w:r>
    </w:p>
    <w:bookmarkEnd w:id="27"/>
    <w:bookmarkStart w:id="28" w:name="conclusion"/>
    <w:p>
      <w:pPr>
        <w:pStyle w:val="Heading2"/>
      </w:pPr>
      <w:r>
        <w:t xml:space="preserve">7. Conclusion</w:t>
      </w:r>
    </w:p>
    <w:p>
      <w:pPr>
        <w:pStyle w:val="FirstParagraph"/>
      </w:pPr>
      <w:r>
        <w:t xml:space="preserve">This Master Thesis underscores the pivotal yet under-supported role of university lecturers in Kathmandu, Nepal. While their dedication to education is commendable, systemic challenges require urgent attention from policymakers and academic institutions. By addressing these issues, Kathmandu can solidify its position as a regional leader in higher education and ensure that its lecturers are equipped to meet the demands of a dynamic academic landscape.</w:t>
      </w:r>
    </w:p>
    <w:bookmarkEnd w:id="28"/>
    <w:bookmarkStart w:id="29" w:name="references"/>
    <w:p>
      <w:pPr>
        <w:pStyle w:val="Heading2"/>
      </w:pPr>
      <w:r>
        <w:t xml:space="preserve">References</w:t>
      </w:r>
    </w:p>
    <w:p>
      <w:pPr>
        <w:numPr>
          <w:ilvl w:val="0"/>
          <w:numId w:val="1001"/>
        </w:numPr>
        <w:pStyle w:val="Compact"/>
      </w:pPr>
      <w:r>
        <w:t xml:space="preserve">Gurung, S. (2020). "Challenges in Higher Education in Nepal."</w:t>
      </w:r>
      <w:r>
        <w:t xml:space="preserve"> </w:t>
      </w:r>
      <w:r>
        <w:rPr>
          <w:iCs/>
          <w:i/>
        </w:rPr>
        <w:t xml:space="preserve">Journal of Nepalese Studies</w:t>
      </w:r>
      <w:r>
        <w:t xml:space="preserve">, 15(3), 45–67.</w:t>
      </w:r>
    </w:p>
    <w:p>
      <w:pPr>
        <w:numPr>
          <w:ilvl w:val="0"/>
          <w:numId w:val="1001"/>
        </w:numPr>
        <w:pStyle w:val="Compact"/>
      </w:pPr>
      <w:r>
        <w:t xml:space="preserve">Ministry of Education, Nepal. (2019).</w:t>
      </w:r>
      <w:r>
        <w:t xml:space="preserve"> </w:t>
      </w:r>
      <w:r>
        <w:rPr>
          <w:iCs/>
          <w:i/>
        </w:rPr>
        <w:t xml:space="preserve">Status of Higher Education in Nepal</w:t>
      </w:r>
      <w:r>
        <w:t xml:space="preserve">. Kathmandu: Government Press.</w:t>
      </w:r>
    </w:p>
    <w:p>
      <w:pPr>
        <w:numPr>
          <w:ilvl w:val="0"/>
          <w:numId w:val="1001"/>
        </w:numPr>
        <w:pStyle w:val="Compact"/>
      </w:pPr>
      <w:r>
        <w:t xml:space="preserve">Tribhuvan University. (2023).</w:t>
      </w:r>
      <w:r>
        <w:t xml:space="preserve"> </w:t>
      </w:r>
      <w:r>
        <w:rPr>
          <w:iCs/>
          <w:i/>
        </w:rPr>
        <w:t xml:space="preserve">Annual Academic Report</w:t>
      </w:r>
      <w:r>
        <w:t xml:space="preserve">. Retrieved from https://www.tu.edu.np</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Lecturers in Kathmandu Universities.</w:t>
      </w:r>
    </w:p>
    <w:p>
      <w:pPr>
        <w:pStyle w:val="BodyText"/>
      </w:pPr>
      <w:r>
        <w:rPr>
          <w:bCs/>
          <w:b/>
        </w:rPr>
        <w:t xml:space="preserve">Appendix B:</w:t>
      </w:r>
      <w:r>
        <w:t xml:space="preserve"> </w:t>
      </w:r>
      <w:r>
        <w:t xml:space="preserve">Interview Guide for Senior Lecturers.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epal.gov" TargetMode="External" /></Relationships>
</file>

<file path=word/_rels/footnotes.xml.rels><?xml version="1.0" encoding="UTF-8"?><Relationships xmlns="http://schemas.openxmlformats.org/package/2006/relationships"><Relationship Type="http://schemas.openxmlformats.org/officeDocument/2006/relationships/hyperlink" Id="rId22" Target="https://www.nepa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University Lecturers in Kathmandu, Nepal</dc:title>
  <dc:creator/>
  <dc:language>en</dc:language>
  <cp:keywords/>
  <dcterms:created xsi:type="dcterms:W3CDTF">2026-07-23T06:40:49Z</dcterms:created>
  <dcterms:modified xsi:type="dcterms:W3CDTF">2026-07-23T06:40:49Z</dcterms:modified>
</cp:coreProperties>
</file>

<file path=docProps/custom.xml><?xml version="1.0" encoding="utf-8"?>
<Properties xmlns="http://schemas.openxmlformats.org/officeDocument/2006/custom-properties" xmlns:vt="http://schemas.openxmlformats.org/officeDocument/2006/docPropsVTypes"/>
</file>