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f64668db5a019cdee3c89002c3531b03ea9da16"/>
    <w:p>
      <w:pPr>
        <w:pStyle w:val="Heading1"/>
      </w:pPr>
      <w:r>
        <w:t xml:space="preserve">Master Thesis: The Role and Challenges of University Lecturers in Peru, Lima</w:t>
      </w:r>
    </w:p>
    <w:bookmarkStart w:id="20" w:name="abstract"/>
    <w:p>
      <w:pPr>
        <w:pStyle w:val="Heading2"/>
      </w:pPr>
      <w:r>
        <w:t xml:space="preserve">Abstract</w:t>
      </w:r>
    </w:p>
    <w:p>
      <w:pPr>
        <w:pStyle w:val="FirstParagraph"/>
      </w:pPr>
      <w:r>
        <w:t xml:space="preserve">This Master Thesis examines the role, challenges, and contributions of university lecturers in Lima, Peru. As a pivotal academic center in South America, Lima hosts numerous universities that shape national education policies and research outputs. The study explores how university lecturers navigate institutional constraints, pedagogical demands, and socio-cultural dynamics to deliver quality education in a context marked by resource limitations and evolving educational needs.</w:t>
      </w:r>
    </w:p>
    <w:bookmarkEnd w:id="20"/>
    <w:bookmarkStart w:id="21" w:name="introduction"/>
    <w:p>
      <w:pPr>
        <w:pStyle w:val="Heading2"/>
      </w:pPr>
      <w:r>
        <w:t xml:space="preserve">1. Introduction</w:t>
      </w:r>
    </w:p>
    <w:p>
      <w:pPr>
        <w:pStyle w:val="FirstParagraph"/>
      </w:pPr>
      <w:r>
        <w:t xml:space="preserve">Lima, the capital of Peru, is home to over 50 universities, making it a hub for higher education in the region. The role of university lecturers (profesores universitarios) in Lima is critical to the academic and professional development of students, yet their challenges often reflect broader systemic issues in Peruvian higher education. This thesis investigates how university lecturers in Lima balance teaching responsibilities, research obligations, and administrative pressures while addressing the unique demands of a diverse student population.</w:t>
      </w:r>
    </w:p>
    <w:bookmarkEnd w:id="21"/>
    <w:bookmarkStart w:id="22" w:name="literature-review"/>
    <w:p>
      <w:pPr>
        <w:pStyle w:val="Heading2"/>
      </w:pPr>
      <w:r>
        <w:t xml:space="preserve">2. Literature Review</w:t>
      </w:r>
    </w:p>
    <w:p>
      <w:pPr>
        <w:pStyle w:val="FirstParagraph"/>
      </w:pPr>
      <w:r>
        <w:t xml:space="preserve">The role of university lecturers has been extensively studied globally, but literature specific to Peru remains limited. Key themes include:</w:t>
      </w:r>
    </w:p>
    <w:p>
      <w:pPr>
        <w:numPr>
          <w:ilvl w:val="0"/>
          <w:numId w:val="1001"/>
        </w:numPr>
        <w:pStyle w:val="Compact"/>
      </w:pPr>
      <w:r>
        <w:rPr>
          <w:bCs/>
          <w:b/>
        </w:rPr>
        <w:t xml:space="preserve">Academic Autonomy:</w:t>
      </w:r>
      <w:r>
        <w:t xml:space="preserve"> </w:t>
      </w:r>
      <w:r>
        <w:t xml:space="preserve">Lecturers in Lima often face institutional policies that limit their freedom to design curricula or adopt innovative teaching methods.</w:t>
      </w:r>
    </w:p>
    <w:p>
      <w:pPr>
        <w:numPr>
          <w:ilvl w:val="0"/>
          <w:numId w:val="1001"/>
        </w:numPr>
        <w:pStyle w:val="Compact"/>
      </w:pPr>
      <w:r>
        <w:rPr>
          <w:bCs/>
          <w:b/>
        </w:rPr>
        <w:t xml:space="preserve">Resource Constraints:</w:t>
      </w:r>
      <w:r>
        <w:t xml:space="preserve"> </w:t>
      </w:r>
      <w:r>
        <w:t xml:space="preserve">Public universities, such as Universidad Nacional de San Marcos (UNMSM), report insufficient funding for modern teaching tools and infrastructure.</w:t>
      </w:r>
    </w:p>
    <w:p>
      <w:pPr>
        <w:numPr>
          <w:ilvl w:val="0"/>
          <w:numId w:val="1001"/>
        </w:numPr>
        <w:pStyle w:val="Compact"/>
      </w:pPr>
      <w:r>
        <w:rPr>
          <w:bCs/>
          <w:b/>
        </w:rPr>
        <w:t xml:space="preserve">Cultural Relevance:</w:t>
      </w:r>
      <w:r>
        <w:t xml:space="preserve"> </w:t>
      </w:r>
      <w:r>
        <w:t xml:space="preserve">Lecturers must adapt to the socio-economic diversity of Lima’s student body, which includes individuals from urban slums (pueblos jóvenes) and affluent neighborhoods.</w:t>
      </w:r>
    </w:p>
    <w:p>
      <w:pPr>
        <w:pStyle w:val="FirstParagraph"/>
      </w:pPr>
      <w:r>
        <w:t xml:space="preserve">Studies by organizations like the Peruvian Ministry of Education highlight that 70% of university lecturers in Lima report high workloads, with many teaching multiple courses across disciplines while pursuing research.</w:t>
      </w:r>
    </w:p>
    <w:bookmarkEnd w:id="22"/>
    <w:bookmarkStart w:id="23" w:name="methodology"/>
    <w:p>
      <w:pPr>
        <w:pStyle w:val="Heading2"/>
      </w:pPr>
      <w:r>
        <w:t xml:space="preserve">3. Methodology</w:t>
      </w:r>
    </w:p>
    <w:p>
      <w:pPr>
        <w:pStyle w:val="FirstParagraph"/>
      </w:pPr>
      <w:r>
        <w:t xml:space="preserve">This thesis employs a mixed-methods approach, combining:</w:t>
      </w:r>
    </w:p>
    <w:p>
      <w:pPr>
        <w:numPr>
          <w:ilvl w:val="0"/>
          <w:numId w:val="1002"/>
        </w:numPr>
        <w:pStyle w:val="Compact"/>
      </w:pPr>
      <w:r>
        <w:rPr>
          <w:bCs/>
          <w:b/>
        </w:rPr>
        <w:t xml:space="preserve">Qualitative Interviews:</w:t>
      </w:r>
      <w:r>
        <w:t xml:space="preserve"> </w:t>
      </w:r>
      <w:r>
        <w:t xml:space="preserve">Semi-structured interviews with 15 university lecturers from Lima-based institutions (e.g., Pontificia Universidad Católica del Perú, Universidad de Lima).</w:t>
      </w:r>
    </w:p>
    <w:p>
      <w:pPr>
        <w:numPr>
          <w:ilvl w:val="0"/>
          <w:numId w:val="1002"/>
        </w:numPr>
        <w:pStyle w:val="Compact"/>
      </w:pPr>
      <w:r>
        <w:rPr>
          <w:bCs/>
          <w:b/>
        </w:rPr>
        <w:t xml:space="preserve">Quantitative Surveys:</w:t>
      </w:r>
      <w:r>
        <w:t xml:space="preserve"> </w:t>
      </w:r>
      <w:r>
        <w:t xml:space="preserve">Data collected from 200 students and lecturers regarding teaching effectiveness, institutional support, and career satisfaction.</w:t>
      </w:r>
    </w:p>
    <w:p>
      <w:pPr>
        <w:numPr>
          <w:ilvl w:val="0"/>
          <w:numId w:val="1002"/>
        </w:numPr>
        <w:pStyle w:val="Compact"/>
      </w:pPr>
      <w:r>
        <w:t xml:space="preserve">Review of university policies, syllabi, and educational reports from Lima’s public and private institutions.</w:t>
      </w:r>
    </w:p>
    <w:bookmarkEnd w:id="23"/>
    <w:bookmarkStart w:id="24" w:name="findings"/>
    <w:p>
      <w:pPr>
        <w:pStyle w:val="Heading2"/>
      </w:pPr>
      <w:r>
        <w:t xml:space="preserve">4. Findings</w:t>
      </w:r>
    </w:p>
    <w:p>
      <w:pPr>
        <w:pStyle w:val="FirstParagraph"/>
      </w:pPr>
      <w:r>
        <w:t xml:space="preserve">The research reveals several critical insights:</w:t>
      </w:r>
    </w:p>
    <w:p>
      <w:pPr>
        <w:numPr>
          <w:ilvl w:val="0"/>
          <w:numId w:val="1003"/>
        </w:numPr>
        <w:pStyle w:val="Compact"/>
      </w:pPr>
      <w:r>
        <w:rPr>
          <w:bCs/>
          <w:b/>
        </w:rPr>
        <w:t xml:space="preserve">Workload and Burnout:</w:t>
      </w:r>
      <w:r>
        <w:t xml:space="preserve"> </w:t>
      </w:r>
      <w:r>
        <w:t xml:space="preserve">Lecturers in Lima often exceed 60 hours of work per week, with little institutional support for mental health or professional development.</w:t>
      </w:r>
    </w:p>
    <w:p>
      <w:pPr>
        <w:numPr>
          <w:ilvl w:val="0"/>
          <w:numId w:val="1003"/>
        </w:numPr>
        <w:pStyle w:val="Compact"/>
      </w:pPr>
      <w:r>
        <w:rPr>
          <w:bCs/>
          <w:b/>
        </w:rPr>
        <w:t xml:space="preserve">Teaching-Pedagogy Gaps:</w:t>
      </w:r>
      <w:r>
        <w:t xml:space="preserve"> </w:t>
      </w:r>
      <w:r>
        <w:t xml:space="preserve">Only 40% of lecturers reported receiving formal training in modern pedagogical techniques, such as flipped classrooms or blended learning.</w:t>
      </w:r>
    </w:p>
    <w:p>
      <w:pPr>
        <w:numPr>
          <w:ilvl w:val="0"/>
          <w:numId w:val="1003"/>
        </w:numPr>
        <w:pStyle w:val="Compact"/>
      </w:pPr>
      <w:r>
        <w:rPr>
          <w:bCs/>
          <w:b/>
        </w:rPr>
        <w:t xml:space="preserve">Student Engagement Challenges:</w:t>
      </w:r>
      <w:r>
        <w:t xml:space="preserve"> </w:t>
      </w:r>
      <w:r>
        <w:t xml:space="preserve">Lecturers noted that students from underprivileged backgrounds in Lima often lack access to digital tools, hindering participation in online modules.</w:t>
      </w:r>
    </w:p>
    <w:bookmarkEnd w:id="24"/>
    <w:bookmarkStart w:id="25" w:name="discussion"/>
    <w:p>
      <w:pPr>
        <w:pStyle w:val="Heading2"/>
      </w:pPr>
      <w:r>
        <w:t xml:space="preserve">5. Discussion</w:t>
      </w:r>
    </w:p>
    <w:p>
      <w:pPr>
        <w:pStyle w:val="FirstParagraph"/>
      </w:pPr>
      <w:r>
        <w:t xml:space="preserve">The findings underscore the need for systemic reforms in Peruvian higher education, particularly in Lima. University lecturers are not merely educators but also agents of change who can drive innovation despite institutional barriers. For instance, lecturers at Universidad del Pacífico have pioneered community-based research projects that address Lima’s urban challenges, demonstrating the potential for interdisciplinary collaboration.</w:t>
      </w:r>
    </w:p>
    <w:p>
      <w:pPr>
        <w:pStyle w:val="BodyText"/>
      </w:pPr>
      <w:r>
        <w:t xml:space="preserve">However, the lack of standardized evaluation metrics for teaching effectiveness in Peru complicates efforts to improve quality. Additionally, the brain drain of skilled lecturers to private institutions or abroad exacerbates inequalities in public universities like UNMSM.</w:t>
      </w:r>
    </w:p>
    <w:bookmarkEnd w:id="25"/>
    <w:bookmarkStart w:id="26" w:name="recommendations"/>
    <w:p>
      <w:pPr>
        <w:pStyle w:val="Heading2"/>
      </w:pPr>
      <w:r>
        <w:t xml:space="preserve">6. Recommendations</w:t>
      </w:r>
    </w:p>
    <w:p>
      <w:pPr>
        <w:numPr>
          <w:ilvl w:val="0"/>
          <w:numId w:val="1004"/>
        </w:numPr>
        <w:pStyle w:val="Compact"/>
      </w:pPr>
      <w:r>
        <w:rPr>
          <w:bCs/>
          <w:b/>
        </w:rPr>
        <w:t xml:space="preserve">Policy Reforms:</w:t>
      </w:r>
      <w:r>
        <w:t xml:space="preserve"> </w:t>
      </w:r>
      <w:r>
        <w:t xml:space="preserve">The Peruvian government should prioritize funding for public universities and establish a national framework for lecturer training and evaluation.</w:t>
      </w:r>
    </w:p>
    <w:p>
      <w:pPr>
        <w:numPr>
          <w:ilvl w:val="0"/>
          <w:numId w:val="1004"/>
        </w:numPr>
        <w:pStyle w:val="Compact"/>
      </w:pPr>
      <w:r>
        <w:rPr>
          <w:bCs/>
          <w:b/>
        </w:rPr>
        <w:t xml:space="preserve">Institutional Support:</w:t>
      </w:r>
      <w:r>
        <w:t xml:space="preserve"> </w:t>
      </w:r>
      <w:r>
        <w:t xml:space="preserve">Universities in Lima must invest in digital infrastructure and provide mentorship programs to reduce lecturer burnout.</w:t>
      </w:r>
    </w:p>
    <w:p>
      <w:pPr>
        <w:numPr>
          <w:ilvl w:val="0"/>
          <w:numId w:val="1004"/>
        </w:numPr>
        <w:pStyle w:val="Compact"/>
      </w:pPr>
      <w:r>
        <w:rPr>
          <w:bCs/>
          <w:b/>
        </w:rPr>
        <w:t xml:space="preserve">Cultural Sensitivity:</w:t>
      </w:r>
      <w:r>
        <w:t xml:space="preserve"> </w:t>
      </w:r>
      <w:r>
        <w:t xml:space="preserve">Curricula should be revised to reflect the socio-economic realities of Lima’s diverse student population, ensuring inclusivity and relevance.</w:t>
      </w:r>
    </w:p>
    <w:bookmarkEnd w:id="26"/>
    <w:bookmarkStart w:id="27" w:name="conclusion"/>
    <w:p>
      <w:pPr>
        <w:pStyle w:val="Heading2"/>
      </w:pPr>
      <w:r>
        <w:t xml:space="preserve">7. Conclusion</w:t>
      </w:r>
    </w:p>
    <w:p>
      <w:pPr>
        <w:pStyle w:val="FirstParagraph"/>
      </w:pPr>
      <w:r>
        <w:t xml:space="preserve">This Master Thesis highlights the vital yet under-supported role of university lecturers in Lima, Peru. Their ability to adapt to challenges—from limited resources to socio-cultural disparities—demonstrates resilience that could inform broader educational reforms across Latin America. By addressing systemic inequities and empowering lecturers, Peru can enhance its higher education system and better prepare students for a rapidly changing global landscape.</w:t>
      </w:r>
    </w:p>
    <w:bookmarkEnd w:id="27"/>
    <w:bookmarkStart w:id="28" w:name="references"/>
    <w:p>
      <w:pPr>
        <w:pStyle w:val="Heading2"/>
      </w:pPr>
      <w:r>
        <w:t xml:space="preserve">References</w:t>
      </w:r>
    </w:p>
    <w:p>
      <w:pPr>
        <w:pStyle w:val="FirstParagraph"/>
      </w:pPr>
      <w:r>
        <w:t xml:space="preserve">1. Ministry of Education of Peru (2023). "Report on Higher Education Challenges in Lima."</w:t>
      </w:r>
      <w:r>
        <w:t xml:space="preserve"> </w:t>
      </w:r>
      <w:r>
        <w:t xml:space="preserve">2. Universidad Nacional de San Marcos (UNMSM). "Annual Academic Review, 2024."</w:t>
      </w:r>
      <w:r>
        <w:t xml:space="preserve"> </w:t>
      </w:r>
      <w:r>
        <w:t xml:space="preserve">3. Alarcón, M. (2021). "Teaching and Research in Peruvian Universities: A Comparative Study." Latin American Journal of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Peru, Lima</dc:title>
  <dc:creator/>
  <dc:language>en</dc:language>
  <cp:keywords/>
  <dcterms:created xsi:type="dcterms:W3CDTF">2026-07-18T09:07:11Z</dcterms:created>
  <dcterms:modified xsi:type="dcterms:W3CDTF">2026-07-18T09:07:11Z</dcterms:modified>
</cp:coreProperties>
</file>

<file path=docProps/custom.xml><?xml version="1.0" encoding="utf-8"?>
<Properties xmlns="http://schemas.openxmlformats.org/officeDocument/2006/custom-properties" xmlns:vt="http://schemas.openxmlformats.org/officeDocument/2006/docPropsVTypes"/>
</file>