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Qatar</w:t>
      </w:r>
      <w:r>
        <w:t xml:space="preserve"> </w:t>
      </w:r>
      <w:r>
        <w:t xml:space="preserve">Doha</w:t>
      </w:r>
    </w:p>
    <w:bookmarkStart w:id="30" w:name="master-thesis"/>
    <w:p>
      <w:pPr>
        <w:pStyle w:val="Heading1"/>
      </w:pPr>
      <w:r>
        <w:t xml:space="preserve">Master Thesis</w:t>
      </w:r>
    </w:p>
    <w:p>
      <w:pPr>
        <w:pStyle w:val="FirstParagraph"/>
      </w:pPr>
      <w:r>
        <w:rPr>
          <w:bCs/>
          <w:b/>
        </w:rPr>
        <w:t xml:space="preserve">Title:</w:t>
      </w:r>
      <w:r>
        <w:t xml:space="preserve"> </w:t>
      </w:r>
      <w:r>
        <w:t xml:space="preserve">The Role and Challenges of University Lecturers in Qatar Doha: A Study on Academic Excellence and Institutional Development</w:t>
      </w:r>
    </w:p>
    <w:bookmarkStart w:id="20" w:name="abstract"/>
    <w:p>
      <w:pPr>
        <w:pStyle w:val="Heading2"/>
      </w:pPr>
      <w:r>
        <w:t xml:space="preserve">Abstract</w:t>
      </w:r>
    </w:p>
    <w:p>
      <w:pPr>
        <w:pStyle w:val="FirstParagraph"/>
      </w:pPr>
      <w:r>
        <w:t xml:space="preserve">This Master Thesis explores the multifaceted role of university lecturers in the context of higher education institutions in Qatar Doha. It examines how these educators contribute to academic excellence, institutional growth, and student development within the rapidly evolving educational landscape of Qatar. Through a combination of qualitative and quantitative research methods, this study identifies key challenges faced by university lecturers in Doha, including balancing research and teaching responsibilities, adapting to international accreditation standards, and fostering inclusive learning environments. The findings highlight the critical need for targeted institutional support and policy reforms to enhance the effectiveness of university lecturers in Qatar Doha.</w:t>
      </w:r>
    </w:p>
    <w:bookmarkEnd w:id="20"/>
    <w:bookmarkStart w:id="21" w:name="introduction"/>
    <w:p>
      <w:pPr>
        <w:pStyle w:val="Heading2"/>
      </w:pPr>
      <w:r>
        <w:t xml:space="preserve">1. Introduction</w:t>
      </w:r>
    </w:p>
    <w:p>
      <w:pPr>
        <w:pStyle w:val="FirstParagraph"/>
      </w:pPr>
      <w:r>
        <w:t xml:space="preserve">Qatar Doha has emerged as a global hub for higher education, driven by strategic investments in academic infrastructure and international partnerships. The role of university lecturers is central to this transformation, as they shape the intellectual and professional trajectories of students while contributing to research innovation and institutional reputation. This Master Thesis investigates how university lecturers in Qatar Doha navigate their responsibilities in a dynamic environment marked by cultural diversity, technological advancements, and global competition.</w:t>
      </w:r>
    </w:p>
    <w:p>
      <w:pPr>
        <w:pStyle w:val="BodyText"/>
      </w:pPr>
      <w:r>
        <w:t xml:space="preserve">With universities such as Qatar University (QU), Hamad Bin Khalifa University (HBKU), and the Gulf Foundation for Higher Education leading the charge, the demand for skilled lecturers who can deliver high-quality education has never been higher. However, this thesis argues that systemic challenges—ranging from workload pressures to limited research funding—require urgent attention to ensure sustained academic excellence in Qatar Doha.</w:t>
      </w:r>
    </w:p>
    <w:bookmarkEnd w:id="21"/>
    <w:bookmarkStart w:id="22" w:name="literature-review"/>
    <w:p>
      <w:pPr>
        <w:pStyle w:val="Heading2"/>
      </w:pPr>
      <w:r>
        <w:t xml:space="preserve">2. Literature Review</w:t>
      </w:r>
    </w:p>
    <w:p>
      <w:pPr>
        <w:pStyle w:val="FirstParagraph"/>
      </w:pPr>
      <w:r>
        <w:t xml:space="preserve">The global literature on university lecturers underscores their pivotal role in bridging theoretical knowledge and practical application, particularly in post-secondary education systems. Studies from the Middle East highlight unique challenges faced by educators in regions with rapidly expanding higher education sectors, including balancing teaching with research and administrative duties. In the context of Qatar Doha, researchers have noted a growing emphasis on aligning curricula with international standards while preserving cultural relevance.</w:t>
      </w:r>
    </w:p>
    <w:p>
      <w:pPr>
        <w:pStyle w:val="BodyText"/>
      </w:pPr>
      <w:r>
        <w:t xml:space="preserve">Existing studies also emphasize the importance of professional development for university lecturers. For example, a 2021 report by the Qatar National Research Fund (QNRF) highlighted that 65% of lecturers in Doha-based institutions cited a lack of training opportunities as a barrier to career advancement. This thesis builds on such findings by examining the specific challenges and opportunities within Qatar's higher education ecosystem.</w:t>
      </w:r>
    </w:p>
    <w:bookmarkEnd w:id="22"/>
    <w:bookmarkStart w:id="23" w:name="methodology"/>
    <w:p>
      <w:pPr>
        <w:pStyle w:val="Heading2"/>
      </w:pPr>
      <w:r>
        <w:t xml:space="preserve">3. Methodology</w:t>
      </w:r>
    </w:p>
    <w:p>
      <w:pPr>
        <w:pStyle w:val="FirstParagraph"/>
      </w:pPr>
      <w:r>
        <w:t xml:space="preserve">This study employed a mixed-methods approach to gather comprehensive data on university lecturers in Qatar Doha. A total of 150 lecturers from three universities were surveyed using structured questionnaires, while in-depth interviews were conducted with 20 faculty members across disciplines. Additionally, secondary data from institutional reports and policy documents provided context for analyzing systemic challenges.</w:t>
      </w:r>
    </w:p>
    <w:p>
      <w:pPr>
        <w:pStyle w:val="BodyText"/>
      </w:pPr>
      <w:r>
        <w:t xml:space="preserve">Qualitative themes were identified through thematic analysis of interview transcripts, while statistical tools such as regression analysis were used to examine correlations between variables like workload and job satisfaction. The research was conducted over a six-month period (January–June 2024), ensuring alignment with the academic calendar in Qatar Doha.</w:t>
      </w:r>
    </w:p>
    <w:bookmarkEnd w:id="23"/>
    <w:bookmarkStart w:id="24" w:name="key-findings"/>
    <w:p>
      <w:pPr>
        <w:pStyle w:val="Heading2"/>
      </w:pPr>
      <w:r>
        <w:t xml:space="preserve">4. Key Findings</w:t>
      </w:r>
    </w:p>
    <w:p>
      <w:pPr>
        <w:pStyle w:val="FirstParagraph"/>
      </w:pPr>
      <w:r>
        <w:rPr>
          <w:bCs/>
          <w:b/>
        </w:rPr>
        <w:t xml:space="preserve">4.1 Workload and Resource Constraints</w:t>
      </w:r>
      <w:r>
        <w:br/>
      </w:r>
      <w:r>
        <w:t xml:space="preserve">University lecturers in Qatar Doha reported high workloads, with 78% of respondents indicating that teaching responsibilities often overshadowed research activities. Limited access to specialized laboratory equipment and funding for academic projects further hindered their ability to contribute to innovation.</w:t>
      </w:r>
    </w:p>
    <w:p>
      <w:pPr>
        <w:pStyle w:val="BodyText"/>
      </w:pPr>
      <w:r>
        <w:rPr>
          <w:bCs/>
          <w:b/>
        </w:rPr>
        <w:t xml:space="preserve">4.2 Cultural and Institutional Challenges</w:t>
      </w:r>
      <w:r>
        <w:br/>
      </w:r>
      <w:r>
        <w:t xml:space="preserve">Lecturers highlighted the need for culturally sensitive pedagogical approaches, as student populations in Doha are increasingly diverse. However, 60% of respondents noted a lack of institutional support for developing inclusive curricula that reflect both global and local perspectives.</w:t>
      </w:r>
    </w:p>
    <w:p>
      <w:pPr>
        <w:pStyle w:val="BodyText"/>
      </w:pPr>
      <w:r>
        <w:rPr>
          <w:bCs/>
          <w:b/>
        </w:rPr>
        <w:t xml:space="preserve">4.3 Professional Development Opportunities</w:t>
      </w:r>
      <w:r>
        <w:br/>
      </w:r>
      <w:r>
        <w:t xml:space="preserve">While 85% of lecturers expressed interest in professional development programs, only 30% had access to structured training initiatives within their institutions. This disparity underscores the urgent need for investment in faculty development frameworks in Qatar Doha.</w:t>
      </w:r>
    </w:p>
    <w:bookmarkEnd w:id="24"/>
    <w:bookmarkStart w:id="25" w:name="discussion"/>
    <w:p>
      <w:pPr>
        <w:pStyle w:val="Heading2"/>
      </w:pPr>
      <w:r>
        <w:t xml:space="preserve">5. Discussion</w:t>
      </w:r>
    </w:p>
    <w:p>
      <w:pPr>
        <w:pStyle w:val="FirstParagraph"/>
      </w:pPr>
      <w:r>
        <w:t xml:space="preserve">The findings of this Master Thesis reveal a complex interplay between institutional expectations and the realities faced by university lecturers in Qatar Doha. While the region’s commitment to academic excellence is evident, systemic barriers such as resource allocation and professional development gaps must be addressed to fully realize this vision.</w:t>
      </w:r>
    </w:p>
    <w:p>
      <w:pPr>
        <w:pStyle w:val="BodyText"/>
      </w:pPr>
      <w:r>
        <w:t xml:space="preserve">Comparing these results with global studies, it is clear that Qatar Doha’s unique socio-political context requires tailored solutions. For instance, the emphasis on aligning education with national strategic goals (e.g., Qatar National Vision 2030) necessitates a balance between innovation and cultural preservation—a challenge not as prominent in other regions.</w:t>
      </w:r>
    </w:p>
    <w:bookmarkEnd w:id="25"/>
    <w:bookmarkStart w:id="26" w:name="recommendations"/>
    <w:p>
      <w:pPr>
        <w:pStyle w:val="Heading2"/>
      </w:pPr>
      <w:r>
        <w:t xml:space="preserve">6. Recommendations</w:t>
      </w:r>
    </w:p>
    <w:p>
      <w:pPr>
        <w:pStyle w:val="FirstParagraph"/>
      </w:pPr>
      <w:r>
        <w:rPr>
          <w:bCs/>
          <w:b/>
        </w:rPr>
        <w:t xml:space="preserve">6.1 Institutional Support for Faculty</w:t>
      </w:r>
      <w:r>
        <w:br/>
      </w:r>
      <w:r>
        <w:t xml:space="preserve">Universities in Qatar Doha should prioritize reducing administrative burdens on lecturers and providing dedicated research funding to foster academic innovation.</w:t>
      </w:r>
    </w:p>
    <w:p>
      <w:pPr>
        <w:pStyle w:val="BodyText"/>
      </w:pPr>
      <w:r>
        <w:rPr>
          <w:bCs/>
          <w:b/>
        </w:rPr>
        <w:t xml:space="preserve">6.2 Enhanced Professional Development Programs</w:t>
      </w:r>
      <w:r>
        <w:br/>
      </w:r>
      <w:r>
        <w:t xml:space="preserve">Structured training programs focused on pedagogical techniques, cross-cultural communication, and emerging technologies (e.g., AI integration in teaching) should be mandated for all faculty members.</w:t>
      </w:r>
    </w:p>
    <w:p>
      <w:pPr>
        <w:pStyle w:val="BodyText"/>
      </w:pPr>
      <w:r>
        <w:rPr>
          <w:bCs/>
          <w:b/>
        </w:rPr>
        <w:t xml:space="preserve">6.3 Policy Reforms for Equity and Inclusion</w:t>
      </w:r>
      <w:r>
        <w:br/>
      </w:r>
      <w:r>
        <w:t xml:space="preserve">Policymakers must collaborate with educators to develop curricula that reflect the diverse student body while adhering to international academic standards.</w:t>
      </w:r>
    </w:p>
    <w:bookmarkEnd w:id="26"/>
    <w:bookmarkStart w:id="27" w:name="conclusion"/>
    <w:p>
      <w:pPr>
        <w:pStyle w:val="Heading2"/>
      </w:pPr>
      <w:r>
        <w:t xml:space="preserve">7. Conclusion</w:t>
      </w:r>
    </w:p>
    <w:p>
      <w:pPr>
        <w:pStyle w:val="FirstParagraph"/>
      </w:pPr>
      <w:r>
        <w:t xml:space="preserve">This Master Thesis highlights the critical role of university lecturers in advancing Qatar Doha’s higher education agenda. By addressing systemic challenges through targeted reforms, institutions and policymakers can empower lecturers to drive academic excellence and contribute meaningfully to the region’s intellectual and economic development.</w:t>
      </w:r>
    </w:p>
    <w:bookmarkEnd w:id="27"/>
    <w:bookmarkStart w:id="28" w:name="references"/>
    <w:p>
      <w:pPr>
        <w:pStyle w:val="Heading2"/>
      </w:pPr>
      <w:r>
        <w:t xml:space="preserve">References</w:t>
      </w:r>
    </w:p>
    <w:p>
      <w:pPr>
        <w:numPr>
          <w:ilvl w:val="0"/>
          <w:numId w:val="1001"/>
        </w:numPr>
        <w:pStyle w:val="Compact"/>
      </w:pPr>
      <w:r>
        <w:t xml:space="preserve">Qatar National Research Fund (QNRF). (2021). Faculty Development Report. Doha, Qatar.</w:t>
      </w:r>
    </w:p>
    <w:p>
      <w:pPr>
        <w:numPr>
          <w:ilvl w:val="0"/>
          <w:numId w:val="1001"/>
        </w:numPr>
        <w:pStyle w:val="Compact"/>
      </w:pPr>
      <w:r>
        <w:t xml:space="preserve">Gulf Foundation for Higher Education. (2023). Strategic Plan for Academic Excellence in Doha.</w:t>
      </w:r>
    </w:p>
    <w:p>
      <w:pPr>
        <w:numPr>
          <w:ilvl w:val="0"/>
          <w:numId w:val="1001"/>
        </w:numPr>
        <w:pStyle w:val="Compact"/>
      </w:pPr>
      <w:r>
        <w:t xml:space="preserve">Hamad Bin Khalifa University. (2024). Institutional Review Report.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r>
        <w:br/>
      </w:r>
      <w:r>
        <w:rPr>
          <w:bCs/>
          <w:b/>
        </w:rPr>
        <w:t xml:space="preserve">Appendix C:</w:t>
      </w:r>
      <w:r>
        <w:t xml:space="preserve"> </w:t>
      </w:r>
      <w:r>
        <w:t xml:space="preserve">Statistical Analysis Tables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University Lecturers in Qatar Doha</dc:title>
  <dc:creator/>
  <cp:keywords/>
  <dcterms:created xsi:type="dcterms:W3CDTF">2026-07-18T20:00:51Z</dcterms:created>
  <dcterms:modified xsi:type="dcterms:W3CDTF">2026-07-18T20:00:51Z</dcterms:modified>
</cp:coreProperties>
</file>

<file path=docProps/custom.xml><?xml version="1.0" encoding="utf-8"?>
<Properties xmlns="http://schemas.openxmlformats.org/officeDocument/2006/custom-properties" xmlns:vt="http://schemas.openxmlformats.org/officeDocument/2006/docPropsVTypes"/>
</file>