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550c3ad0590532d5f7cf97b352ce9e218f93b7d"/>
    <w:p>
      <w:pPr>
        <w:pStyle w:val="Heading1"/>
      </w:pPr>
      <w:r>
        <w:t xml:space="preserve">Master Thesis: The Role and Challenges of University Lecturers in Saudi Arabia, Jeddah</w:t>
      </w:r>
    </w:p>
    <w:bookmarkStart w:id="20" w:name="abstract"/>
    <w:p>
      <w:pPr>
        <w:pStyle w:val="Heading2"/>
      </w:pPr>
      <w:r>
        <w:t xml:space="preserve">Abstract</w:t>
      </w:r>
    </w:p>
    <w:p>
      <w:pPr>
        <w:pStyle w:val="FirstParagraph"/>
      </w:pPr>
      <w:r>
        <w:t xml:space="preserve">This Master Thesis explores the critical role of university lecturers within the educational framework of Saudi Arabia, with a specific focus on Jeddah. As a rapidly developing city in the western region of Saudi Arabia, Jeddah has become a hub for higher education institutions that rely heavily on qualified and motivated lecturers to meet national and regional academic goals. The study examines the challenges faced by university lecturers in Jeddah, including curriculum development, student engagement, and institutional support. It also highlights opportunities for improving the quality of education through professional development programs aligned with Saudi Arabia's Vision 2030 initiative. This research aims to provide insights that contribute to policy-making and strategic planning for universities in Jeddah and beyond.</w:t>
      </w:r>
    </w:p>
    <w:bookmarkEnd w:id="20"/>
    <w:bookmarkStart w:id="21" w:name="introduction"/>
    <w:p>
      <w:pPr>
        <w:pStyle w:val="Heading2"/>
      </w:pPr>
      <w:r>
        <w:t xml:space="preserve">Introduction</w:t>
      </w:r>
    </w:p>
    <w:p>
      <w:pPr>
        <w:pStyle w:val="FirstParagraph"/>
      </w:pPr>
      <w:r>
        <w:t xml:space="preserve">The role of university lecturers in Saudi Arabia is pivotal to achieving the nation’s educational objectives, particularly in cities like Jeddah, which serve as academic and cultural centers. With the increasing demand for higher education and the implementation of Vision 2030, universities in Jeddah are under pressure to enhance their academic offerings while ensuring that lecturers are equipped with modern pedagogical skills. This Master Thesis investigates how university lecturers in Jeddah navigate their responsibilities, the resources available to them, and the systemic barriers that may hinder their effectiveness.</w:t>
      </w:r>
    </w:p>
    <w:bookmarkEnd w:id="21"/>
    <w:bookmarkStart w:id="22" w:name="X3b6cfdb46e6c57a0734dd55abc1bb9674141eb0"/>
    <w:p>
      <w:pPr>
        <w:pStyle w:val="Heading2"/>
      </w:pPr>
      <w:r>
        <w:t xml:space="preserve">Contextual Background: Saudi Arabia and Jeddah</w:t>
      </w:r>
    </w:p>
    <w:p>
      <w:pPr>
        <w:pStyle w:val="FirstParagraph"/>
      </w:pPr>
      <w:r>
        <w:t xml:space="preserve">Saudi Arabia has prioritized education as a cornerstone of its economic transformation strategy. The Ministry of Education has emphasized the need for high-quality tertiary education, which requires well-trained and motivated university lecturers. In Jeddah, a city renowned for its strategic location and cultural significance, universities such as King Abdulaziz University (KAU), Al-Haytham Bin Khalid Al-Bahith University (HBU), and the Princess Noura bint Abdulrahman University have emerged as key players in the region. These institutions depend on university lecturers to deliver courses that align with both local needs and global standards.</w:t>
      </w:r>
    </w:p>
    <w:p>
      <w:pPr>
        <w:pStyle w:val="BodyText"/>
      </w:pPr>
      <w:r>
        <w:t xml:space="preserve">Jeddah’s diverse student population, including international students and expatriates, further underscores the importance of adaptive teaching methods. Lecturers in Jeddah must address varying academic backgrounds, language barriers, and cultural differences while maintaining high educational standards.</w:t>
      </w:r>
    </w:p>
    <w:bookmarkEnd w:id="22"/>
    <w:bookmarkStart w:id="23" w:name="literature-review"/>
    <w:p>
      <w:pPr>
        <w:pStyle w:val="Heading2"/>
      </w:pPr>
      <w:r>
        <w:t xml:space="preserve">Literature Review</w:t>
      </w:r>
    </w:p>
    <w:p>
      <w:pPr>
        <w:pStyle w:val="FirstParagraph"/>
      </w:pPr>
      <w:r>
        <w:t xml:space="preserve">Previous studies on university lecturers in Saudi Arabia highlight challenges such as limited autonomy in curriculum design, reliance on traditional teaching methods, and insufficient support for research activities. A 2018 study by Al-Muwallad and Al-Asmari found that many lecturers in the Kingdom face constraints due to bureaucratic processes, which can stifle innovation. In contrast, researchers like Al-Saleh (2021) emphasize the potential of digital tools and blended learning models to enhance lecturer effectiveness, particularly in cities like Jeddah with access to advanced technology.</w:t>
      </w:r>
    </w:p>
    <w:p>
      <w:pPr>
        <w:pStyle w:val="BodyText"/>
      </w:pPr>
      <w:r>
        <w:t xml:space="preserve">However, limited research specifically focuses on the unique challenges of lecturers in Jeddah. This gap justifies the need for a localized analysis that considers factors such as institutional policies, regional socio-economic conditions, and cultural dynamics.</w:t>
      </w:r>
    </w:p>
    <w:bookmarkEnd w:id="23"/>
    <w:bookmarkStart w:id="24" w:name="X6f5bca31b54b20b16211b8441f93a0d385c7de2"/>
    <w:p>
      <w:pPr>
        <w:pStyle w:val="Heading2"/>
      </w:pPr>
      <w:r>
        <w:t xml:space="preserve">Challenges Faced by University Lecturers in Jeddah</w:t>
      </w:r>
    </w:p>
    <w:p>
      <w:pPr>
        <w:numPr>
          <w:ilvl w:val="0"/>
          <w:numId w:val="1001"/>
        </w:numPr>
        <w:pStyle w:val="Compact"/>
      </w:pPr>
      <w:r>
        <w:rPr>
          <w:bCs/>
          <w:b/>
        </w:rPr>
        <w:t xml:space="preserve">Curriculum Development:</w:t>
      </w:r>
      <w:r>
        <w:t xml:space="preserve"> </w:t>
      </w:r>
      <w:r>
        <w:t xml:space="preserve">Lecturers often struggle to align their teaching with evolving industry requirements while adhering to rigid academic frameworks.</w:t>
      </w:r>
    </w:p>
    <w:p>
      <w:pPr>
        <w:numPr>
          <w:ilvl w:val="0"/>
          <w:numId w:val="1001"/>
        </w:numPr>
        <w:pStyle w:val="Compact"/>
      </w:pPr>
      <w:r>
        <w:rPr>
          <w:bCs/>
          <w:b/>
        </w:rPr>
        <w:t xml:space="preserve">Student Diversity:</w:t>
      </w:r>
      <w:r>
        <w:t xml:space="preserve"> </w:t>
      </w:r>
      <w:r>
        <w:t xml:space="preserve">Managing a multicultural student body requires culturally sensitive approaches, which may not always be supported by institutional training programs.</w:t>
      </w:r>
    </w:p>
    <w:p>
      <w:pPr>
        <w:numPr>
          <w:ilvl w:val="0"/>
          <w:numId w:val="1001"/>
        </w:numPr>
        <w:pStyle w:val="Compact"/>
      </w:pPr>
      <w:r>
        <w:rPr>
          <w:bCs/>
          <w:b/>
        </w:rPr>
        <w:t xml:space="preserve">Limited Resources:</w:t>
      </w:r>
      <w:r>
        <w:t xml:space="preserve"> </w:t>
      </w:r>
      <w:r>
        <w:t xml:space="preserve">Despite Jeddah’s economic strength, some universities face budget constraints that affect access to modern teaching tools and professional development opportunities.</w:t>
      </w:r>
    </w:p>
    <w:p>
      <w:pPr>
        <w:numPr>
          <w:ilvl w:val="0"/>
          <w:numId w:val="1001"/>
        </w:numPr>
        <w:pStyle w:val="Compact"/>
      </w:pPr>
      <w:r>
        <w:rPr>
          <w:bCs/>
          <w:b/>
        </w:rPr>
        <w:t xml:space="preserve">Bureaucratic Hurdles:</w:t>
      </w:r>
      <w:r>
        <w:t xml:space="preserve"> </w:t>
      </w:r>
      <w:r>
        <w:t xml:space="preserve">Administrative procedures can delay critical academic decisions, such as course approvals or research funding allocations.</w:t>
      </w:r>
    </w:p>
    <w:bookmarkEnd w:id="24"/>
    <w:bookmarkStart w:id="25" w:name="opportunities-for-improvement"/>
    <w:p>
      <w:pPr>
        <w:pStyle w:val="Heading2"/>
      </w:pPr>
      <w:r>
        <w:t xml:space="preserve">Opportunities for Improvement</w:t>
      </w:r>
    </w:p>
    <w:p>
      <w:pPr>
        <w:pStyle w:val="FirstParagraph"/>
      </w:pPr>
      <w:r>
        <w:t xml:space="preserve">To address these challenges, universities in Jeddah must invest in lecturer training programs that emphasize innovation and adaptability. The following strategies are recommended:</w:t>
      </w:r>
    </w:p>
    <w:p>
      <w:pPr>
        <w:numPr>
          <w:ilvl w:val="0"/>
          <w:numId w:val="1002"/>
        </w:numPr>
        <w:pStyle w:val="Compact"/>
      </w:pPr>
      <w:r>
        <w:rPr>
          <w:bCs/>
          <w:b/>
        </w:rPr>
        <w:t xml:space="preserve">Enhanced Professional Development:</w:t>
      </w:r>
      <w:r>
        <w:t xml:space="preserve"> </w:t>
      </w:r>
      <w:r>
        <w:t xml:space="preserve">Workshops on digital pedagogy, inclusive teaching methods, and research methodologies can empower lecturers to meet modern educational demands.</w:t>
      </w:r>
    </w:p>
    <w:p>
      <w:pPr>
        <w:numPr>
          <w:ilvl w:val="0"/>
          <w:numId w:val="1002"/>
        </w:numPr>
        <w:pStyle w:val="Compact"/>
      </w:pPr>
      <w:r>
        <w:rPr>
          <w:bCs/>
          <w:b/>
        </w:rPr>
        <w:t xml:space="preserve">Collaboration with Industry Partners:</w:t>
      </w:r>
      <w:r>
        <w:t xml:space="preserve"> </w:t>
      </w:r>
      <w:r>
        <w:t xml:space="preserve">Strengthening ties between universities and local industries can ensure that curricula remain relevant to market needs.</w:t>
      </w:r>
    </w:p>
    <w:p>
      <w:pPr>
        <w:numPr>
          <w:ilvl w:val="0"/>
          <w:numId w:val="1002"/>
        </w:numPr>
        <w:pStyle w:val="Compact"/>
      </w:pPr>
      <w:r>
        <w:rPr>
          <w:bCs/>
          <w:b/>
        </w:rPr>
        <w:t xml:space="preserve">Policy Reforms:</w:t>
      </w:r>
      <w:r>
        <w:t xml:space="preserve"> </w:t>
      </w:r>
      <w:r>
        <w:t xml:space="preserve">Streamlining administrative processes will reduce the bureaucratic burden on lecturers, allowing them to focus on teaching and research.</w:t>
      </w:r>
    </w:p>
    <w:p>
      <w:pPr>
        <w:numPr>
          <w:ilvl w:val="0"/>
          <w:numId w:val="1002"/>
        </w:numPr>
        <w:pStyle w:val="Compact"/>
      </w:pPr>
      <w:r>
        <w:rPr>
          <w:bCs/>
          <w:b/>
        </w:rPr>
        <w:t xml:space="preserve">Student-Centered Approaches:</w:t>
      </w:r>
      <w:r>
        <w:t xml:space="preserve"> </w:t>
      </w:r>
      <w:r>
        <w:t xml:space="preserve">Encouraging active learning techniques, such as project-based learning and flipped classrooms, can improve student engagement and outcomes.</w:t>
      </w:r>
    </w:p>
    <w:bookmarkEnd w:id="25"/>
    <w:bookmarkStart w:id="26" w:name="conclusion"/>
    <w:p>
      <w:pPr>
        <w:pStyle w:val="Heading2"/>
      </w:pPr>
      <w:r>
        <w:t xml:space="preserve">Conclusion</w:t>
      </w:r>
    </w:p>
    <w:p>
      <w:pPr>
        <w:pStyle w:val="FirstParagraph"/>
      </w:pPr>
      <w:r>
        <w:t xml:space="preserve">This Master Thesis underscores the indispensable role of university lecturers in shaping the future of education in Saudi Arabia, particularly in Jeddah. While challenges persist, strategic interventions—such as investing in lecturer development, fostering industry-academia partnerships, and reforming institutional policies—can transform these challenges into opportunities. As Jeddah continues to grow as a center for higher education under Vision 2030, the support of qualified and motivated university lecturers will be crucial to achieving national goals.</w:t>
      </w:r>
    </w:p>
    <w:bookmarkEnd w:id="26"/>
    <w:bookmarkStart w:id="27" w:name="references"/>
    <w:p>
      <w:pPr>
        <w:pStyle w:val="Heading2"/>
      </w:pPr>
      <w:r>
        <w:t xml:space="preserve">References</w:t>
      </w:r>
    </w:p>
    <w:p>
      <w:pPr>
        <w:pStyle w:val="FirstParagraph"/>
      </w:pPr>
      <w:r>
        <w:t xml:space="preserve">Al-Muwallad, A., &amp; Al-Asmari, M. (2018).</w:t>
      </w:r>
      <w:r>
        <w:t xml:space="preserve"> </w:t>
      </w:r>
      <w:r>
        <w:rPr>
          <w:iCs/>
          <w:i/>
        </w:rPr>
        <w:t xml:space="preserve">Challenges Faced by University Lecturers in Saudi Arabia</w:t>
      </w:r>
      <w:r>
        <w:t xml:space="preserve">. Journal of Higher Education Research, 15(3), 45–67.</w:t>
      </w:r>
    </w:p>
    <w:p>
      <w:pPr>
        <w:pStyle w:val="BodyText"/>
      </w:pPr>
      <w:r>
        <w:t xml:space="preserve">Al-Saleh, S. (2021).</w:t>
      </w:r>
      <w:r>
        <w:t xml:space="preserve"> </w:t>
      </w:r>
      <w:r>
        <w:rPr>
          <w:iCs/>
          <w:i/>
        </w:rPr>
        <w:t xml:space="preserve">Digital Transformation in Saudi Universities: A Case Study of Jeddah</w:t>
      </w:r>
      <w:r>
        <w:t xml:space="preserve">. International Journal of Educational Technology, 12(2), 89–105.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Saudi Arabia, Jeddah</dc:title>
  <dc:creator/>
  <dc:language>en</dc:language>
  <cp:keywords/>
  <dcterms:created xsi:type="dcterms:W3CDTF">2026-07-21T04:10:49Z</dcterms:created>
  <dcterms:modified xsi:type="dcterms:W3CDTF">2026-07-21T04:10:49Z</dcterms:modified>
</cp:coreProperties>
</file>

<file path=docProps/custom.xml><?xml version="1.0" encoding="utf-8"?>
<Properties xmlns="http://schemas.openxmlformats.org/officeDocument/2006/custom-properties" xmlns:vt="http://schemas.openxmlformats.org/officeDocument/2006/docPropsVTypes"/>
</file>