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59a9863b1e44897b0704a016807410a7ac1a7bd"/>
    <w:p>
      <w:pPr>
        <w:pStyle w:val="Heading1"/>
      </w:pPr>
      <w:r>
        <w:t xml:space="preserve">Master Thesis: The Role of University Lecturers in Higher Education: A Study of Cape Town, South Africa</w:t>
      </w:r>
    </w:p>
    <w:bookmarkStart w:id="20" w:name="abstract"/>
    <w:p>
      <w:pPr>
        <w:pStyle w:val="Heading2"/>
      </w:pPr>
      <w:r>
        <w:t xml:space="preserve">Abstract</w:t>
      </w:r>
    </w:p>
    <w:p>
      <w:pPr>
        <w:pStyle w:val="FirstParagraph"/>
      </w:pPr>
      <w:r>
        <w:t xml:space="preserve">This Master Thesis explores the critical role of university lecturers in shaping higher education within the context of South Africa’s Cape Town. As a hub for academic excellence and research, Cape Town hosts prestigious institutions such as the University of Cape Town (UCT), Stellenbosch University, and others that contribute significantly to national and global knowledge production. The study investigates how university lecturers navigate challenges such as resource allocation, academic performance standards, and socio-economic disparities within the region. By examining their pedagogical practices, research contributions, and institutional responsibilities, this thesis aims to highlight the unique dynamics of university lecturers in Cape Town while proposing strategies for enhancing their impact on higher education outcomes in South Africa.</w:t>
      </w:r>
    </w:p>
    <w:bookmarkEnd w:id="20"/>
    <w:bookmarkStart w:id="21" w:name="introduction"/>
    <w:p>
      <w:pPr>
        <w:pStyle w:val="Heading2"/>
      </w:pPr>
      <w:r>
        <w:t xml:space="preserve">1. Introduction</w:t>
      </w:r>
    </w:p>
    <w:p>
      <w:pPr>
        <w:pStyle w:val="FirstParagraph"/>
      </w:pPr>
      <w:r>
        <w:t xml:space="preserve">Higher education in South Africa is a cornerstone of the country’s development strategy, with Cape Town serving as a focal point for academic innovation and research. University lecturers, as educators and researchers, play a pivotal role in this ecosystem by delivering quality education, fostering critical thinking, and advancing knowledge through scholarly work. However, their effectiveness is often influenced by factors such as institutional policies, funding constraints, and the diverse socio-economic backgrounds of students in Cape Town.</w:t>
      </w:r>
    </w:p>
    <w:p>
      <w:pPr>
        <w:pStyle w:val="BodyText"/>
      </w:pPr>
      <w:r>
        <w:t xml:space="preserve">This thesis addresses the question:</w:t>
      </w:r>
      <w:r>
        <w:t xml:space="preserve"> </w:t>
      </w:r>
      <w:r>
        <w:rPr>
          <w:iCs/>
          <w:i/>
        </w:rPr>
        <w:t xml:space="preserve">How do university lecturers in Cape Town contribute to higher education outcomes in South Africa, and what challenges do they face in fulfilling their academic and research responsibilities?</w:t>
      </w:r>
      <w:r>
        <w:t xml:space="preserve"> </w:t>
      </w:r>
      <w:r>
        <w:t xml:space="preserve">By focusing on this region, the study underscores the importance of contextual factors unique to Cape Town, such as its cultural diversity, historical legacy of apartheid education policies, and current efforts toward equitable access to tertiary education.</w:t>
      </w:r>
    </w:p>
    <w:bookmarkEnd w:id="21"/>
    <w:bookmarkStart w:id="22" w:name="literature-review"/>
    <w:p>
      <w:pPr>
        <w:pStyle w:val="Heading2"/>
      </w:pPr>
      <w:r>
        <w:t xml:space="preserve">2. Literature Review</w:t>
      </w:r>
    </w:p>
    <w:p>
      <w:pPr>
        <w:pStyle w:val="FirstParagraph"/>
      </w:pPr>
      <w:r>
        <w:t xml:space="preserve">The literature highlights the dual role of university lecturers as educators and researchers. In South Africa, their responsibilities are compounded by the post-apartheid mandate to redress historical inequities in education. Studies on Cape Town-based institutions reveal that lecturers often serve as mentors for students from historically disadvantaged backgrounds while balancing teaching loads with research projects funded by national agencies like the National Research Foundation (NRF).</w:t>
      </w:r>
    </w:p>
    <w:p>
      <w:pPr>
        <w:numPr>
          <w:ilvl w:val="0"/>
          <w:numId w:val="1001"/>
        </w:numPr>
        <w:pStyle w:val="Compact"/>
      </w:pPr>
      <w:r>
        <w:rPr>
          <w:bCs/>
          <w:b/>
        </w:rPr>
        <w:t xml:space="preserve">Challenges:</w:t>
      </w:r>
      <w:r>
        <w:t xml:space="preserve"> </w:t>
      </w:r>
      <w:r>
        <w:t xml:space="preserve">Limited funding, inadequate infrastructure, and pressure to publish.</w:t>
      </w:r>
    </w:p>
    <w:p>
      <w:pPr>
        <w:numPr>
          <w:ilvl w:val="0"/>
          <w:numId w:val="1001"/>
        </w:numPr>
        <w:pStyle w:val="Compact"/>
      </w:pPr>
      <w:r>
        <w:rPr>
          <w:bCs/>
          <w:b/>
        </w:rPr>
        <w:t xml:space="preserve">Opportunities:</w:t>
      </w:r>
      <w:r>
        <w:t xml:space="preserve"> </w:t>
      </w:r>
      <w:r>
        <w:t xml:space="preserve">Collaboration with international partners and access to diverse student populations.</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of university lecturers in Cape Town with semi-structured interviews and document analysis. Data was collected from three universities in the region: the University of Cape Town, Stellenbosch University, and the Nelson Mandela Metropolitan University. The study also incorporates secondary data from institutional reports and academic publications to contextualize findings within broader national trends.</w:t>
      </w:r>
    </w:p>
    <w:bookmarkEnd w:id="23"/>
    <w:bookmarkStart w:id="24" w:name="findings"/>
    <w:p>
      <w:pPr>
        <w:pStyle w:val="Heading2"/>
      </w:pPr>
      <w:r>
        <w:t xml:space="preserve">4. Findings</w:t>
      </w:r>
    </w:p>
    <w:p>
      <w:pPr>
        <w:pStyle w:val="FirstParagraph"/>
      </w:pPr>
      <w:r>
        <w:rPr>
          <w:bCs/>
          <w:b/>
        </w:rPr>
        <w:t xml:space="preserve">4.1 Pedagogical Practices:</w:t>
      </w:r>
      <w:r>
        <w:t xml:space="preserve"> </w:t>
      </w:r>
      <w:r>
        <w:t xml:space="preserve">Lecturers in Cape Town emphasize student-centered learning, integrating technology and interactive methods to engage a diverse cohort of students. However, disparities in access to digital tools remain a barrier for some learners.</w:t>
      </w:r>
    </w:p>
    <w:p>
      <w:pPr>
        <w:pStyle w:val="BodyText"/>
      </w:pPr>
      <w:r>
        <w:rPr>
          <w:bCs/>
          <w:b/>
        </w:rPr>
        <w:t xml:space="preserve">4.2 Research Contributions:</w:t>
      </w:r>
      <w:r>
        <w:t xml:space="preserve"> </w:t>
      </w:r>
      <w:r>
        <w:t xml:space="preserve">Many lecturers contribute to global research agendas while addressing local issues such as poverty, health inequities, and climate change. Cape Town’s proximity to international research hubs enhances collaboration opportunities.</w:t>
      </w:r>
    </w:p>
    <w:p>
      <w:pPr>
        <w:pStyle w:val="BodyText"/>
      </w:pPr>
      <w:r>
        <w:rPr>
          <w:bCs/>
          <w:b/>
        </w:rPr>
        <w:t xml:space="preserve">4.3 Institutional Support:</w:t>
      </w:r>
      <w:r>
        <w:t xml:space="preserve"> </w:t>
      </w:r>
      <w:r>
        <w:t xml:space="preserve">While some institutions provide robust support systems (e.g., mentoring programs and funding for postgraduate studies), others struggle with systemic underinvestment in academic staff development.</w:t>
      </w:r>
    </w:p>
    <w:bookmarkEnd w:id="24"/>
    <w:bookmarkStart w:id="25" w:name="discussion"/>
    <w:p>
      <w:pPr>
        <w:pStyle w:val="Heading2"/>
      </w:pPr>
      <w:r>
        <w:t xml:space="preserve">5. Discussion</w:t>
      </w:r>
    </w:p>
    <w:p>
      <w:pPr>
        <w:pStyle w:val="FirstParagraph"/>
      </w:pPr>
      <w:r>
        <w:t xml:space="preserve">The findings underscore the resilience of university lecturers in Cape Town, who strive to deliver high-quality education despite resource constraints. However, the study identifies critical gaps that hinder their ability to fulfill their roles effectively:</w:t>
      </w:r>
    </w:p>
    <w:p>
      <w:pPr>
        <w:numPr>
          <w:ilvl w:val="0"/>
          <w:numId w:val="1002"/>
        </w:numPr>
        <w:pStyle w:val="Compact"/>
      </w:pPr>
      <w:r>
        <w:rPr>
          <w:bCs/>
          <w:b/>
        </w:rPr>
        <w:t xml:space="preserve">Funding Inequities:</w:t>
      </w:r>
      <w:r>
        <w:t xml:space="preserve"> </w:t>
      </w:r>
      <w:r>
        <w:t xml:space="preserve">Disparities between public and private institutions limit access to resources for lecturers at historically disadvantaged universities.</w:t>
      </w:r>
    </w:p>
    <w:p>
      <w:pPr>
        <w:numPr>
          <w:ilvl w:val="0"/>
          <w:numId w:val="1002"/>
        </w:numPr>
        <w:pStyle w:val="Compact"/>
      </w:pPr>
      <w:r>
        <w:rPr>
          <w:bCs/>
          <w:b/>
        </w:rPr>
        <w:t xml:space="preserve">Diversity in the Classroom:</w:t>
      </w:r>
      <w:r>
        <w:t xml:space="preserve"> </w:t>
      </w:r>
      <w:r>
        <w:t xml:space="preserve">Lecturers must navigate complex socio-political dynamics, including language barriers and cultural differences among students.</w:t>
      </w:r>
    </w:p>
    <w:p>
      <w:pPr>
        <w:numPr>
          <w:ilvl w:val="0"/>
          <w:numId w:val="1002"/>
        </w:numPr>
        <w:pStyle w:val="Compact"/>
      </w:pPr>
      <w:r>
        <w:rPr>
          <w:bCs/>
          <w:b/>
        </w:rPr>
        <w:t xml:space="preserve">Publishing Pressure:</w:t>
      </w:r>
      <w:r>
        <w:t xml:space="preserve"> </w:t>
      </w:r>
      <w:r>
        <w:t xml:space="preserve">The global emphasis on publication metrics often conflicts with the need for community-engaged research relevant to South Africa’s priorities.</w:t>
      </w:r>
    </w:p>
    <w:p>
      <w:pPr>
        <w:pStyle w:val="FirstParagraph"/>
      </w:pPr>
      <w:r>
        <w:t xml:space="preserve">The thesis argues that addressing these challenges requires a multifaceted approach, including increased public investment in higher education, policy reforms to support lecturers’ professional development, and institutional strategies to promote equity in academic environments.</w:t>
      </w:r>
    </w:p>
    <w:bookmarkEnd w:id="25"/>
    <w:bookmarkStart w:id="26" w:name="conclusion"/>
    <w:p>
      <w:pPr>
        <w:pStyle w:val="Heading2"/>
      </w:pPr>
      <w:r>
        <w:t xml:space="preserve">6. Conclusion</w:t>
      </w:r>
    </w:p>
    <w:p>
      <w:pPr>
        <w:pStyle w:val="FirstParagraph"/>
      </w:pPr>
      <w:r>
        <w:t xml:space="preserve">This Master Thesis highlights the indispensable role of university lecturers in South Africa’s Cape Town as agents of change within higher education. Their work is central to achieving national goals for equitable access, academic excellence, and research innovation. However, systemic challenges require urgent attention to ensure that lecturers can thrive and contribute meaningfully to both local and global knowledge ecosystems.</w:t>
      </w:r>
    </w:p>
    <w:p>
      <w:pPr>
        <w:pStyle w:val="BodyText"/>
      </w:pPr>
      <w:r>
        <w:t xml:space="preserve">Future research should explore the long-term impact of lecturer-led initiatives on student outcomes in Cape Town’s universities. Additionally, comparative studies between Cape Town-based institutions could provide insights into best practices for supporting academic staff in diverse contexts.</w:t>
      </w:r>
    </w:p>
    <w:bookmarkEnd w:id="26"/>
    <w:bookmarkStart w:id="27" w:name="references"/>
    <w:p>
      <w:pPr>
        <w:pStyle w:val="Heading2"/>
      </w:pPr>
      <w:r>
        <w:t xml:space="preserve">References</w:t>
      </w:r>
    </w:p>
    <w:p>
      <w:pPr>
        <w:numPr>
          <w:ilvl w:val="0"/>
          <w:numId w:val="1003"/>
        </w:numPr>
        <w:pStyle w:val="Compact"/>
      </w:pPr>
      <w:r>
        <w:t xml:space="preserve">Hendricks, C. (2018). *Higher Education in Post-Apartheid South Africa*. African Institute of South Africa.</w:t>
      </w:r>
    </w:p>
    <w:p>
      <w:pPr>
        <w:numPr>
          <w:ilvl w:val="0"/>
          <w:numId w:val="1003"/>
        </w:numPr>
        <w:pStyle w:val="Compact"/>
      </w:pPr>
      <w:r>
        <w:t xml:space="preserve">Kruger, M., &amp; Stofile, K. (2014). *Challenges and Opportunities for Academic Staff at South African Universities*. Journal of Higher Education.</w:t>
      </w:r>
    </w:p>
    <w:p>
      <w:pPr>
        <w:numPr>
          <w:ilvl w:val="0"/>
          <w:numId w:val="1003"/>
        </w:numPr>
        <w:pStyle w:val="Compact"/>
      </w:pPr>
      <w:r>
        <w:t xml:space="preserve">University of Cape Town. (2023). *Annual Institutional Report on Research and Teaching Outcomes*.</w:t>
      </w:r>
    </w:p>
    <w:bookmarkEnd w:id="27"/>
    <w:bookmarkStart w:id="28" w:name="appendices"/>
    <w:p>
      <w:pPr>
        <w:pStyle w:val="Heading2"/>
      </w:pPr>
      <w:r>
        <w:t xml:space="preserve">Appendices</w:t>
      </w:r>
    </w:p>
    <w:p>
      <w:pPr>
        <w:pStyle w:val="FirstParagraph"/>
      </w:pPr>
      <w:r>
        <w:rPr>
          <w:iCs/>
          <w:i/>
        </w:rPr>
        <w:t xml:space="preserve">Appendix A: Interview Questions for University Lecturers in Cape Town</w:t>
      </w:r>
    </w:p>
    <w:p>
      <w:pPr>
        <w:pStyle w:val="BodyText"/>
      </w:pPr>
      <w:r>
        <w:rPr>
          <w:iCs/>
          <w:i/>
        </w:rPr>
        <w:t xml:space="preserve">Appendix B: Data Collection Instruments and Ethical Considerations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Higher Education in South Africa, Cape Town</dc:title>
  <dc:creator/>
  <dc:language>en</dc:language>
  <cp:keywords/>
  <dcterms:created xsi:type="dcterms:W3CDTF">2026-07-23T23:42:58Z</dcterms:created>
  <dcterms:modified xsi:type="dcterms:W3CDTF">2026-07-23T23:42:58Z</dcterms:modified>
</cp:coreProperties>
</file>

<file path=docProps/custom.xml><?xml version="1.0" encoding="utf-8"?>
<Properties xmlns="http://schemas.openxmlformats.org/officeDocument/2006/custom-properties" xmlns:vt="http://schemas.openxmlformats.org/officeDocument/2006/docPropsVTypes"/>
</file>