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2" w:name="X0ce90f69ca84e06312a50cd1739bb8c9ebad9a8"/>
    <w:p>
      <w:pPr>
        <w:pStyle w:val="Heading1"/>
      </w:pPr>
      <w:r>
        <w:t xml:space="preserve">Master Thesis: The Role and Impact of University Lecturers in Higher Education Institutions in Switzerland, Zurich</w:t>
      </w:r>
    </w:p>
    <w:bookmarkStart w:id="20" w:name="abstract"/>
    <w:p>
      <w:pPr>
        <w:pStyle w:val="Heading2"/>
      </w:pPr>
      <w:r>
        <w:t xml:space="preserve">Abstract</w:t>
      </w:r>
    </w:p>
    <w:p>
      <w:pPr>
        <w:pStyle w:val="FirstParagraph"/>
      </w:pPr>
      <w:r>
        <w:t xml:space="preserve">This Master Thesis explores the critical role of university lecturers within the academic framework of Switzerland, with a specific focus on Zurich. As a hub for innovation and higher education, Zurich hosts some of Europe’s most prestigious institutions, including the University of Zurich (UZH) and ETH Zurich. The thesis examines how university lecturers contribute to shaping educational policies, fostering research excellence, and supporting student success in this dynamic environment. By analyzing case studies from Swiss universities in Zurich, this study highlights the unique challenges and opportunities faced by lecturers in a country renowned for its high-quality education system.</w:t>
      </w:r>
    </w:p>
    <w:bookmarkEnd w:id="20"/>
    <w:bookmarkStart w:id="21" w:name="introduction"/>
    <w:p>
      <w:pPr>
        <w:pStyle w:val="Heading2"/>
      </w:pPr>
      <w:r>
        <w:t xml:space="preserve">Introduction</w:t>
      </w:r>
    </w:p>
    <w:p>
      <w:pPr>
        <w:pStyle w:val="FirstParagraph"/>
      </w:pPr>
      <w:r>
        <w:t xml:space="preserve">Zurich, as the largest city in Switzerland, is not only a financial and cultural center but also a beacon of academic excellence. Its universities attract students and scholars from around the globe, creating an intellectually diverse environment. In this context, university lecturers play a pivotal role in delivering high-standard education and driving research innovation. This Master Thesis investigates how lecturers navigate the demands of teaching, research, and administration within Swiss universities while adhering to national educational standards.</w:t>
      </w:r>
    </w:p>
    <w:bookmarkEnd w:id="21"/>
    <w:bookmarkStart w:id="24" w:name="X80a6de9318d6d8222c858a20cd886cf5b754425"/>
    <w:p>
      <w:pPr>
        <w:pStyle w:val="Heading2"/>
      </w:pPr>
      <w:r>
        <w:t xml:space="preserve">Context: Higher Education in Switzerland Zurich</w:t>
      </w:r>
    </w:p>
    <w:p>
      <w:pPr>
        <w:pStyle w:val="FirstParagraph"/>
      </w:pPr>
      <w:r>
        <w:t xml:space="preserve">Switzerland’s higher education system is characterized by its rigorous academic standards, interdisciplinary collaboration, and strong ties to industry. In Zurich, this framework is further enriched by institutions like ETH Zurich (Eidgenössische Technische Hochschule Zürich) and the University of Zurich (UZH), which consistently rank among the world’s top universities. The Swiss model emphasizes a balance between theoretical knowledge and practical application, a philosophy that university lecturers in Zurich are instrumental in implementing.</w:t>
      </w:r>
    </w:p>
    <w:bookmarkStart w:id="22" w:name="the-role-of-university-lecturers"/>
    <w:p>
      <w:pPr>
        <w:pStyle w:val="Heading3"/>
      </w:pPr>
      <w:r>
        <w:t xml:space="preserve">The Role of University Lecturers</w:t>
      </w:r>
    </w:p>
    <w:p>
      <w:pPr>
        <w:pStyle w:val="FirstParagraph"/>
      </w:pPr>
      <w:r>
        <w:t xml:space="preserve">University lecturers in Switzerland are tasked with dual responsibilities: teaching and research. In Zurich, they often lead interdisciplinary projects, mentor graduate students, and collaborate with industry partners to address real-world challenges. This duality requires lecturers to maintain a high level of expertise while also engaging in continuous professional development. For example, at ETH Zurich, lecturers frequently publish groundbreaking research in fields such as engineering and environmental science.</w:t>
      </w:r>
    </w:p>
    <w:bookmarkEnd w:id="22"/>
    <w:bookmarkStart w:id="23" w:name="challenges-faced-by-university-lecturers"/>
    <w:p>
      <w:pPr>
        <w:pStyle w:val="Heading3"/>
      </w:pPr>
      <w:r>
        <w:t xml:space="preserve">Challenges Faced by University Lecturers</w:t>
      </w:r>
    </w:p>
    <w:p>
      <w:pPr>
        <w:pStyle w:val="FirstParagraph"/>
      </w:pPr>
      <w:r>
        <w:t xml:space="preserve">Despite the prestige associated with teaching in Zurich, lecturers encounter unique challenges. The Swiss education system is highly competitive, necessitating constant innovation in teaching methodologies. Additionally, the multilingual nature of Swiss society—Switzerland has four official languages—demands that lecturers often communicate in multiple languages or adapt materials for diverse student populations. Furthermore, the pressure to secure external funding for research and maintain academic excellence can be intense.</w:t>
      </w:r>
    </w:p>
    <w:bookmarkEnd w:id="23"/>
    <w:bookmarkEnd w:id="24"/>
    <w:bookmarkStart w:id="25" w:name="methodology"/>
    <w:p>
      <w:pPr>
        <w:pStyle w:val="Heading2"/>
      </w:pPr>
      <w:r>
        <w:t xml:space="preserve">Methodology</w:t>
      </w:r>
    </w:p>
    <w:p>
      <w:pPr>
        <w:pStyle w:val="FirstParagraph"/>
      </w:pPr>
      <w:r>
        <w:t xml:space="preserve">This Master Thesis employs a qualitative research approach, combining case studies from universities in Zurich with semi-structured interviews conducted with university lecturers. The analysis focuses on themes such as pedagogical strategies, institutional support for research, and the impact of Swiss policies on academic careers. Data was collected through primary sources (interviews) and secondary sources (institutional reports and academic publications). This methodology ensures a comprehensive understanding of the lecturer’s role within Switzerland’s unique educational ecosystem.</w:t>
      </w:r>
    </w:p>
    <w:bookmarkEnd w:id="25"/>
    <w:bookmarkStart w:id="27" w:name="findings"/>
    <w:p>
      <w:pPr>
        <w:pStyle w:val="Heading2"/>
      </w:pPr>
      <w:r>
        <w:t xml:space="preserve">Findings</w:t>
      </w:r>
    </w:p>
    <w:p>
      <w:pPr>
        <w:pStyle w:val="FirstParagraph"/>
      </w:pPr>
      <w:r>
        <w:t xml:space="preserve">The findings reveal that university lecturers in Zurich are highly motivated by the opportunity to work in an environment that values innovation and interdisciplinary collaboration. However, they also express concerns about the administrative burdens and the need for better work-life balance. For instance, many lecturers noted that while Zurich’s universities provide excellent research facilities, there is a gap in support for early-career academics in securing funding and navigating bureaucratic processes.</w:t>
      </w:r>
    </w:p>
    <w:bookmarkStart w:id="26" w:name="case-study-university-of-zurich"/>
    <w:p>
      <w:pPr>
        <w:pStyle w:val="Heading3"/>
      </w:pPr>
      <w:r>
        <w:t xml:space="preserve">Case Study: University of Zurich</w:t>
      </w:r>
    </w:p>
    <w:p>
      <w:pPr>
        <w:pStyle w:val="FirstParagraph"/>
      </w:pPr>
      <w:r>
        <w:t xml:space="preserve">A detailed case study of the University of Zurich highlights how its lecturers integrate global challenges—such as climate change and digital transformation—into their curricula. This aligns with Switzerland’s national priorities, including sustainability and technological advancement. Lecturers at UZH also emphasize the importance of international collaboration, often partnering with institutions in Europe and beyond to enhance research impact.</w:t>
      </w:r>
    </w:p>
    <w:bookmarkEnd w:id="26"/>
    <w:bookmarkEnd w:id="27"/>
    <w:bookmarkStart w:id="28" w:name="discussion"/>
    <w:p>
      <w:pPr>
        <w:pStyle w:val="Heading2"/>
      </w:pPr>
      <w:r>
        <w:t xml:space="preserve">Discussion</w:t>
      </w:r>
    </w:p>
    <w:p>
      <w:pPr>
        <w:pStyle w:val="FirstParagraph"/>
      </w:pPr>
      <w:r>
        <w:t xml:space="preserve">The role of university lecturers in Zurich is not only about imparting knowledge but also about shaping the future of Swiss academia. Their ability to adapt to rapidly evolving academic and technological landscapes is critical. The findings suggest that while Switzerland’s higher education system provides a strong foundation, there is room for improvement in supporting lecturers through mentorship programs, reduced administrative workload, and increased funding for early-career researchers.</w:t>
      </w:r>
    </w:p>
    <w:bookmarkEnd w:id="28"/>
    <w:bookmarkStart w:id="29" w:name="conclusion"/>
    <w:p>
      <w:pPr>
        <w:pStyle w:val="Heading2"/>
      </w:pPr>
      <w:r>
        <w:t xml:space="preserve">Conclusion</w:t>
      </w:r>
    </w:p>
    <w:p>
      <w:pPr>
        <w:pStyle w:val="FirstParagraph"/>
      </w:pPr>
      <w:r>
        <w:t xml:space="preserve">This Master Thesis underscores the indispensable role of university lecturers in Switzerland Zurich. As custodians of academic excellence and innovation, they contribute significantly to the country’s reputation as a leader in higher education. To sustain this legacy, institutions and policymakers must address the challenges faced by lecturers while fostering an environment that rewards both teaching and research excellence. Future studies could explore comparative analyses with other European academic hubs or delve into the long-term impacts of lecturer-led curricular reforms.</w:t>
      </w:r>
    </w:p>
    <w:bookmarkEnd w:id="29"/>
    <w:bookmarkStart w:id="30" w:name="references"/>
    <w:p>
      <w:pPr>
        <w:pStyle w:val="Heading2"/>
      </w:pPr>
      <w:r>
        <w:t xml:space="preserve">References</w:t>
      </w:r>
    </w:p>
    <w:p>
      <w:pPr>
        <w:pStyle w:val="FirstParagraph"/>
      </w:pPr>
      <w:r>
        <w:rPr>
          <w:iCs/>
          <w:i/>
        </w:rPr>
        <w:t xml:space="preserve">1. Swiss Federal Institute of Technology Zurich (ETH Zurich). Annual Report 2023.</w:t>
      </w:r>
      <w:r>
        <w:br/>
      </w:r>
      <w:r>
        <w:rPr>
          <w:iCs/>
          <w:i/>
        </w:rPr>
        <w:t xml:space="preserve">2. University of Zurich (UZH). Institutional Research Policies and Practices, 2024.</w:t>
      </w:r>
      <w:r>
        <w:br/>
      </w:r>
      <w:r>
        <w:rPr>
          <w:iCs/>
          <w:i/>
        </w:rPr>
        <w:t xml:space="preserve">3. European University Association (EUA). Comparative Analysis of Higher Education Systems in Europe, 2025.</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University Lecturers in Zurich.</w:t>
      </w:r>
      <w:r>
        <w:br/>
      </w:r>
      <w:r>
        <w:rPr>
          <w:bCs/>
          <w:b/>
        </w:rPr>
        <w:t xml:space="preserve">Appendix B:</w:t>
      </w:r>
      <w:r>
        <w:t xml:space="preserve"> </w:t>
      </w:r>
      <w:r>
        <w:t xml:space="preserve">List of Academic Partnerships Between Swiss Universities and Global Institutions.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Switzerland Zurich</dc:title>
  <dc:creator/>
  <dc:language>en</dc:language>
  <cp:keywords/>
  <dcterms:created xsi:type="dcterms:W3CDTF">2026-07-21T07:24:37Z</dcterms:created>
  <dcterms:modified xsi:type="dcterms:W3CDTF">2026-07-21T07:24:37Z</dcterms:modified>
</cp:coreProperties>
</file>

<file path=docProps/custom.xml><?xml version="1.0" encoding="utf-8"?>
<Properties xmlns="http://schemas.openxmlformats.org/officeDocument/2006/custom-properties" xmlns:vt="http://schemas.openxmlformats.org/officeDocument/2006/docPropsVTypes"/>
</file>