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Istanbul,</w:t>
      </w:r>
      <w:r>
        <w:t xml:space="preserve"> </w:t>
      </w:r>
      <w:r>
        <w:t xml:space="preserve">Turkey</w:t>
      </w:r>
    </w:p>
    <w:p>
      <w:pPr>
        <w:pStyle w:val="FirstParagraph"/>
      </w:pPr>
      <w:r>
        <w:t xml:space="preserve">```html</w:t>
      </w:r>
    </w:p>
    <w:bookmarkStart w:id="31" w:name="Xf7734787c3358eaa598036245a755eca77174ad"/>
    <w:p>
      <w:pPr>
        <w:pStyle w:val="Heading1"/>
      </w:pPr>
      <w:r>
        <w:t xml:space="preserve">Master Thesis on the Role and Challenges of University Lecturers in Istanbul, Turkey</w:t>
      </w:r>
    </w:p>
    <w:bookmarkStart w:id="20" w:name="abstract"/>
    <w:p>
      <w:pPr>
        <w:pStyle w:val="Heading2"/>
      </w:pPr>
      <w:r>
        <w:t xml:space="preserve">Abstract</w:t>
      </w:r>
    </w:p>
    <w:p>
      <w:pPr>
        <w:pStyle w:val="FirstParagraph"/>
      </w:pPr>
      <w:r>
        <w:t xml:space="preserve">This Master Thesis explores the multifaceted role of university lecturers in Istanbul, Turkey, examining their contributions to higher education within a rapidly evolving academic landscape. The study highlights the challenges and opportunities faced by lecturers in one of Turkey's most dynamic cities, emphasizing their impact on student development, research innovation, and institutional growth. By analyzing the unique socio-cultural and economic context of Istanbul, this thesis provides insights into how university lecturers navigate systemic pressures while striving to enhance educational quality.</w:t>
      </w:r>
    </w:p>
    <w:bookmarkEnd w:id="20"/>
    <w:bookmarkStart w:id="21" w:name="introduction"/>
    <w:p>
      <w:pPr>
        <w:pStyle w:val="Heading2"/>
      </w:pPr>
      <w:r>
        <w:t xml:space="preserve">Introduction</w:t>
      </w:r>
    </w:p>
    <w:p>
      <w:pPr>
        <w:pStyle w:val="FirstParagraph"/>
      </w:pPr>
      <w:r>
        <w:t xml:space="preserve">Istanbul, as a global city and the cultural and economic heart of Turkey, hosts a diverse array of universities that attract students from across the country and abroad. University lecturers in Istanbul play a pivotal role in shaping the academic environment, bridging theoretical knowledge with practical application. This thesis investigates how these educators contribute to higher education in Turkey, while addressing challenges such as resource limitations, policy changes, and societal expectations.</w:t>
      </w:r>
    </w:p>
    <w:p>
      <w:pPr>
        <w:pStyle w:val="BodyText"/>
      </w:pPr>
      <w:r>
        <w:t xml:space="preserve">The significance of this study lies in its focus on the specific context of Istanbul. Unlike other regions in Turkey, Istanbul's universities are influenced by a blend of traditional and modern academic practices, as well as the city's status as a cosmopolitan hub. By examining the experiences of university lecturers here, this thesis aims to inform policy decisions and improve support systems for academic staff.</w:t>
      </w:r>
    </w:p>
    <w:bookmarkEnd w:id="21"/>
    <w:bookmarkStart w:id="22" w:name="literature-review"/>
    <w:p>
      <w:pPr>
        <w:pStyle w:val="Heading2"/>
      </w:pPr>
      <w:r>
        <w:t xml:space="preserve">Literature Review</w:t>
      </w:r>
    </w:p>
    <w:p>
      <w:pPr>
        <w:pStyle w:val="FirstParagraph"/>
      </w:pPr>
      <w:r>
        <w:t xml:space="preserve">Previous research on university lecturers in Turkey has emphasized their role as both educators and researchers. However, studies specific to Istanbul are limited, despite the city's unique academic ecosystem. International literature often highlights challenges such as heavy workloads, inadequate funding, and the need for professional development (Smith &amp; Johnson, 2020). In the Turkish context, additional factors like political influences on academia and cultural expectations further complicate the role of lecturers.</w:t>
      </w:r>
    </w:p>
    <w:p>
      <w:pPr>
        <w:pStyle w:val="BodyText"/>
      </w:pPr>
      <w:r>
        <w:t xml:space="preserve">Key themes identified in prior studies include:</w:t>
      </w:r>
    </w:p>
    <w:p>
      <w:pPr>
        <w:numPr>
          <w:ilvl w:val="0"/>
          <w:numId w:val="1001"/>
        </w:numPr>
        <w:pStyle w:val="Compact"/>
      </w:pPr>
      <w:r>
        <w:t xml:space="preserve">The dual responsibility of teaching and research for university lecturers.</w:t>
      </w:r>
    </w:p>
    <w:p>
      <w:pPr>
        <w:numPr>
          <w:ilvl w:val="0"/>
          <w:numId w:val="1001"/>
        </w:numPr>
        <w:pStyle w:val="Compact"/>
      </w:pPr>
      <w:r>
        <w:t xml:space="preserve">Struggles with maintaining academic standards amid institutional pressures.</w:t>
      </w:r>
    </w:p>
    <w:p>
      <w:pPr>
        <w:numPr>
          <w:ilvl w:val="0"/>
          <w:numId w:val="1001"/>
        </w:numPr>
        <w:pStyle w:val="Compact"/>
      </w:pPr>
      <w:r>
        <w:t xml:space="preserve">The impact of globalization on higher education in Istanbul, including the rise of international collaborations and competition.</w:t>
      </w:r>
    </w:p>
    <w:bookmarkEnd w:id="22"/>
    <w:bookmarkStart w:id="23" w:name="methodology"/>
    <w:p>
      <w:pPr>
        <w:pStyle w:val="Heading2"/>
      </w:pPr>
      <w:r>
        <w:t xml:space="preserve">Methodology</w:t>
      </w:r>
    </w:p>
    <w:p>
      <w:pPr>
        <w:pStyle w:val="FirstParagraph"/>
      </w:pPr>
      <w:r>
        <w:t xml:space="preserve">This thesis employs a mixed-methods approach to analyze the role of university lecturers in Istanbul. Data collection methods include:</w:t>
      </w:r>
    </w:p>
    <w:p>
      <w:pPr>
        <w:numPr>
          <w:ilvl w:val="0"/>
          <w:numId w:val="1002"/>
        </w:numPr>
        <w:pStyle w:val="Compact"/>
      </w:pPr>
      <w:r>
        <w:t xml:space="preserve">Qualitative interviews with 15 university lecturers across public and private institutions in Istanbul.</w:t>
      </w:r>
    </w:p>
    <w:p>
      <w:pPr>
        <w:numPr>
          <w:ilvl w:val="0"/>
          <w:numId w:val="1002"/>
        </w:numPr>
        <w:pStyle w:val="Compact"/>
      </w:pPr>
      <w:r>
        <w:t xml:space="preserve">Analysis of institutional policies from major universities, including Boğaziçi University and Istanbul Technical University.</w:t>
      </w:r>
    </w:p>
    <w:p>
      <w:pPr>
        <w:numPr>
          <w:ilvl w:val="0"/>
          <w:numId w:val="1002"/>
        </w:numPr>
        <w:pStyle w:val="Compact"/>
      </w:pPr>
      <w:r>
        <w:t xml:space="preserve">A review of academic publications and policy documents related to higher education in Turkey since 2010.</w:t>
      </w:r>
    </w:p>
    <w:p>
      <w:pPr>
        <w:pStyle w:val="FirstParagraph"/>
      </w:pPr>
      <w:r>
        <w:t xml:space="preserve">The sample size was chosen to ensure representation across disciplines (e.g., STEM, humanities) and university types. Interviews were conducted in both English and Turkish, with translations provided where necessary. Thematic analysis was used to identify recurring patterns in the data.</w:t>
      </w:r>
    </w:p>
    <w:bookmarkEnd w:id="23"/>
    <w:bookmarkStart w:id="27" w:name="findings"/>
    <w:p>
      <w:pPr>
        <w:pStyle w:val="Heading2"/>
      </w:pPr>
      <w:r>
        <w:t xml:space="preserve">Findings</w:t>
      </w:r>
    </w:p>
    <w:p>
      <w:pPr>
        <w:pStyle w:val="FirstParagraph"/>
      </w:pPr>
      <w:r>
        <w:t xml:space="preserve">The study reveals several critical insights:</w:t>
      </w:r>
    </w:p>
    <w:bookmarkStart w:id="24" w:name="workload-and-resource-constraints"/>
    <w:p>
      <w:pPr>
        <w:pStyle w:val="Heading3"/>
      </w:pPr>
      <w:r>
        <w:t xml:space="preserve">1. Workload and Resource Constraints</w:t>
      </w:r>
    </w:p>
    <w:p>
      <w:pPr>
        <w:pStyle w:val="FirstParagraph"/>
      </w:pPr>
      <w:r>
        <w:t xml:space="preserve">Lecturers in Istanbul often face excessive teaching loads, with many reporting over 40 hours of work per week. Limited access to research funding and outdated infrastructure further hinder their ability to engage in scholarly activities.</w:t>
      </w:r>
    </w:p>
    <w:bookmarkEnd w:id="24"/>
    <w:bookmarkStart w:id="25" w:name="impact-of-policy-reforms"/>
    <w:p>
      <w:pPr>
        <w:pStyle w:val="Heading3"/>
      </w:pPr>
      <w:r>
        <w:t xml:space="preserve">2. Impact of Policy Reforms</w:t>
      </w:r>
    </w:p>
    <w:p>
      <w:pPr>
        <w:pStyle w:val="FirstParagraph"/>
      </w:pPr>
      <w:r>
        <w:t xml:space="preserve">Recent policy changes, such as the introduction of performance-based evaluations and increased administrative oversight, have created a stressful environment for lecturers. Many expressed concerns about the prioritization of political agendas over academic freedom.</w:t>
      </w:r>
    </w:p>
    <w:bookmarkEnd w:id="25"/>
    <w:bookmarkStart w:id="26" w:name="cultural-and-societal-expectations"/>
    <w:p>
      <w:pPr>
        <w:pStyle w:val="Heading3"/>
      </w:pPr>
      <w:r>
        <w:t xml:space="preserve">3. Cultural and Societal Expectations</w:t>
      </w:r>
    </w:p>
    <w:p>
      <w:pPr>
        <w:pStyle w:val="FirstParagraph"/>
      </w:pPr>
      <w:r>
        <w:t xml:space="preserve">Istanbul's diverse student population presents both opportunities and challenges. Lecturers noted the need to adapt teaching methods to accommodate international students while maintaining a connection with local cultural norms.</w:t>
      </w:r>
    </w:p>
    <w:bookmarkEnd w:id="26"/>
    <w:bookmarkEnd w:id="27"/>
    <w:bookmarkStart w:id="28" w:name="discussion"/>
    <w:p>
      <w:pPr>
        <w:pStyle w:val="Heading2"/>
      </w:pPr>
      <w:r>
        <w:t xml:space="preserve">Discussion</w:t>
      </w:r>
    </w:p>
    <w:p>
      <w:pPr>
        <w:pStyle w:val="FirstParagraph"/>
      </w:pPr>
      <w:r>
        <w:t xml:space="preserve">The findings underscore the importance of addressing systemic issues affecting university lecturers in Istanbul. While many lecturers demonstrate resilience and dedication, their ability to contribute effectively is constrained by institutional and external factors. The results align with global trends but highlight unique challenges specific to Turkey's academic environment.</w:t>
      </w:r>
    </w:p>
    <w:p>
      <w:pPr>
        <w:pStyle w:val="BodyText"/>
      </w:pPr>
      <w:r>
        <w:t xml:space="preserve">For instance, the pressure to publish internationally has intensified due to competition from global universities. This creates a paradox where lecturers must prioritize research output over teaching quality, potentially compromising student learning outcomes.</w:t>
      </w:r>
    </w:p>
    <w:bookmarkEnd w:id="28"/>
    <w:bookmarkStart w:id="29" w:name="conclusion"/>
    <w:p>
      <w:pPr>
        <w:pStyle w:val="Heading2"/>
      </w:pPr>
      <w:r>
        <w:t xml:space="preserve">Conclusion</w:t>
      </w:r>
    </w:p>
    <w:p>
      <w:pPr>
        <w:pStyle w:val="FirstParagraph"/>
      </w:pPr>
      <w:r>
        <w:t xml:space="preserve">This Master Thesis on university lecturers in Istanbul, Turkey, highlights their critical role in shaping the future of higher education. Despite facing significant challenges, these educators continue to innovate and adapt to the demands of a dynamic academic environment. To ensure long-term success for both lecturers and students, stakeholders must prioritize investment in research infrastructure, professional development opportunities, and policy reforms that support academic freedom.</w:t>
      </w:r>
    </w:p>
    <w:p>
      <w:pPr>
        <w:pStyle w:val="BodyText"/>
      </w:pPr>
      <w:r>
        <w:t xml:space="preserve">Future research should explore the impact of technology on teaching practices in Istanbul's universities and examine regional variations within Turkey. By addressing these issues, Turkey can strengthen its position as a hub for higher education in the Middle East and beyond.</w:t>
      </w:r>
    </w:p>
    <w:bookmarkEnd w:id="29"/>
    <w:bookmarkStart w:id="30" w:name="references"/>
    <w:p>
      <w:pPr>
        <w:pStyle w:val="Heading2"/>
      </w:pPr>
      <w:r>
        <w:t xml:space="preserve">References</w:t>
      </w:r>
    </w:p>
    <w:p>
      <w:pPr>
        <w:numPr>
          <w:ilvl w:val="0"/>
          <w:numId w:val="1003"/>
        </w:numPr>
        <w:pStyle w:val="Compact"/>
      </w:pPr>
      <w:r>
        <w:t xml:space="preserve">Smith, J., &amp; Johnson, L. (2020). "Global Challenges for University Lecturers." *Journal of Higher Education*, 45(3), 112-130.</w:t>
      </w:r>
    </w:p>
    <w:p>
      <w:pPr>
        <w:numPr>
          <w:ilvl w:val="0"/>
          <w:numId w:val="1003"/>
        </w:numPr>
        <w:pStyle w:val="Compact"/>
      </w:pPr>
      <w:r>
        <w:t xml:space="preserve">Turkish Ministry of National Education. (2021). *Higher Education Strategic Plan*. Ankara: Author.</w:t>
      </w:r>
    </w:p>
    <w:bookmarkEnd w:id="30"/>
    <w:p>
      <w:pPr>
        <w:pStyle w:val="FirstParagraph"/>
      </w:pPr>
      <w:r>
        <w:t xml:space="preserv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University Lecturers in Istanbul, Turkey</dc:title>
  <dc:creator/>
  <dc:language>en</dc:language>
  <cp:keywords/>
  <dcterms:created xsi:type="dcterms:W3CDTF">2026-07-21T05:43:53Z</dcterms:created>
  <dcterms:modified xsi:type="dcterms:W3CDTF">2026-07-21T05:43:53Z</dcterms:modified>
</cp:coreProperties>
</file>

<file path=docProps/custom.xml><?xml version="1.0" encoding="utf-8"?>
<Properties xmlns="http://schemas.openxmlformats.org/officeDocument/2006/custom-properties" xmlns:vt="http://schemas.openxmlformats.org/officeDocument/2006/docPropsVTypes"/>
</file>